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53C" w:rsidRPr="008C363E" w:rsidRDefault="00810454" w:rsidP="000439E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ППО (вектор) черная 2" style="position:absolute;left:0;text-align:left;margin-left:3in;margin-top:6.5pt;width:51.3pt;height:68.05pt;z-index:1;visibility:visible">
            <v:imagedata r:id="rId8" o:title=""/>
            <w10:wrap type="square"/>
          </v:shape>
        </w:pict>
      </w:r>
    </w:p>
    <w:p w:rsidR="00E8553C" w:rsidRPr="008C363E" w:rsidRDefault="00E8553C" w:rsidP="000439EA">
      <w:pPr>
        <w:jc w:val="center"/>
      </w:pP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36"/>
          <w:szCs w:val="36"/>
        </w:rPr>
      </w:pP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36"/>
          <w:szCs w:val="36"/>
        </w:rPr>
      </w:pP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36"/>
          <w:szCs w:val="36"/>
        </w:rPr>
      </w:pP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36"/>
          <w:szCs w:val="36"/>
        </w:rPr>
      </w:pPr>
      <w:r w:rsidRPr="008C363E">
        <w:rPr>
          <w:b/>
          <w:bCs/>
          <w:sz w:val="36"/>
          <w:szCs w:val="36"/>
        </w:rPr>
        <w:t xml:space="preserve">АДМИНИСТРАЦИЯ </w:t>
      </w:r>
      <w:r w:rsidR="00B02F53">
        <w:rPr>
          <w:b/>
          <w:bCs/>
          <w:sz w:val="36"/>
          <w:szCs w:val="36"/>
        </w:rPr>
        <w:t>КОШЕЛЕВСКОГО</w:t>
      </w:r>
      <w:r w:rsidRPr="008C363E">
        <w:rPr>
          <w:b/>
          <w:bCs/>
          <w:sz w:val="36"/>
          <w:szCs w:val="36"/>
        </w:rPr>
        <w:t xml:space="preserve"> СЕЛЬСОВЕТА</w:t>
      </w: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36"/>
          <w:szCs w:val="36"/>
        </w:rPr>
      </w:pPr>
      <w:r w:rsidRPr="008C363E">
        <w:rPr>
          <w:b/>
          <w:bCs/>
          <w:sz w:val="36"/>
          <w:szCs w:val="36"/>
        </w:rPr>
        <w:t>СПАССКОГО РАЙОНА ПЕНЗЕНСКОЙ ОБЛАСТИ</w:t>
      </w: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</w:rPr>
      </w:pPr>
      <w:bookmarkStart w:id="0" w:name="_GoBack"/>
      <w:r w:rsidRPr="008C363E">
        <w:rPr>
          <w:b/>
          <w:bCs/>
          <w:sz w:val="28"/>
          <w:szCs w:val="28"/>
        </w:rPr>
        <w:t>ПОСТАНОВЛЕНИЕ</w:t>
      </w: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E8553C" w:rsidRPr="008C363E">
        <w:tc>
          <w:tcPr>
            <w:tcW w:w="284" w:type="dxa"/>
            <w:vAlign w:val="bottom"/>
          </w:tcPr>
          <w:p w:rsidR="00E8553C" w:rsidRPr="008C363E" w:rsidRDefault="00E8553C" w:rsidP="000439EA">
            <w:pPr>
              <w:rPr>
                <w:sz w:val="24"/>
                <w:szCs w:val="24"/>
              </w:rPr>
            </w:pPr>
            <w:r w:rsidRPr="008C363E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8553C" w:rsidRPr="008C363E" w:rsidRDefault="00D51D17" w:rsidP="000439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23.01.2020</w:t>
            </w:r>
          </w:p>
        </w:tc>
        <w:tc>
          <w:tcPr>
            <w:tcW w:w="397" w:type="dxa"/>
            <w:vAlign w:val="bottom"/>
          </w:tcPr>
          <w:p w:rsidR="00E8553C" w:rsidRPr="008C363E" w:rsidRDefault="00E8553C" w:rsidP="000439EA">
            <w:pPr>
              <w:jc w:val="center"/>
              <w:rPr>
                <w:sz w:val="24"/>
                <w:szCs w:val="24"/>
              </w:rPr>
            </w:pPr>
            <w:r w:rsidRPr="008C363E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8553C" w:rsidRPr="008C363E" w:rsidRDefault="00D51D17" w:rsidP="000439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</w:t>
            </w:r>
            <w:r w:rsidR="00E8553C">
              <w:rPr>
                <w:sz w:val="24"/>
                <w:szCs w:val="24"/>
              </w:rPr>
              <w:t>/</w:t>
            </w:r>
          </w:p>
        </w:tc>
      </w:tr>
      <w:tr w:rsidR="00E8553C" w:rsidRPr="008C363E">
        <w:tc>
          <w:tcPr>
            <w:tcW w:w="4650" w:type="dxa"/>
            <w:gridSpan w:val="4"/>
          </w:tcPr>
          <w:p w:rsidR="00E8553C" w:rsidRPr="008C363E" w:rsidRDefault="00E8553C" w:rsidP="000439EA">
            <w:pPr>
              <w:jc w:val="center"/>
              <w:rPr>
                <w:sz w:val="10"/>
                <w:szCs w:val="10"/>
              </w:rPr>
            </w:pPr>
          </w:p>
          <w:p w:rsidR="00E8553C" w:rsidRPr="008C363E" w:rsidRDefault="00E8553C" w:rsidP="00B02F53">
            <w:pPr>
              <w:jc w:val="center"/>
              <w:rPr>
                <w:sz w:val="24"/>
                <w:szCs w:val="24"/>
              </w:rPr>
            </w:pPr>
            <w:r w:rsidRPr="008C363E">
              <w:rPr>
                <w:sz w:val="24"/>
                <w:szCs w:val="24"/>
              </w:rPr>
              <w:t xml:space="preserve">с. </w:t>
            </w:r>
            <w:r w:rsidR="00B02F53">
              <w:rPr>
                <w:sz w:val="24"/>
                <w:szCs w:val="24"/>
              </w:rPr>
              <w:t>Кошелевка</w:t>
            </w:r>
          </w:p>
        </w:tc>
      </w:tr>
    </w:tbl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E8553C" w:rsidRPr="008C363E" w:rsidRDefault="00E8553C" w:rsidP="000439EA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</w:p>
    <w:p w:rsidR="00E8553C" w:rsidRPr="008C363E" w:rsidRDefault="00E8553C" w:rsidP="000439EA">
      <w:pPr>
        <w:jc w:val="center"/>
      </w:pPr>
    </w:p>
    <w:p w:rsidR="00E8553C" w:rsidRPr="006124B1" w:rsidRDefault="00E8553C" w:rsidP="000439EA">
      <w:pPr>
        <w:rPr>
          <w:b/>
          <w:bCs/>
          <w:sz w:val="16"/>
          <w:szCs w:val="16"/>
        </w:rPr>
      </w:pPr>
    </w:p>
    <w:p w:rsidR="00E8553C" w:rsidRPr="008C363E" w:rsidRDefault="00E8553C" w:rsidP="00B02F53">
      <w:pPr>
        <w:autoSpaceDE w:val="0"/>
        <w:autoSpaceDN w:val="0"/>
        <w:adjustRightInd w:val="0"/>
        <w:ind w:left="-567" w:firstLine="709"/>
        <w:jc w:val="both"/>
        <w:outlineLvl w:val="1"/>
        <w:rPr>
          <w:b/>
          <w:bCs/>
          <w:sz w:val="26"/>
          <w:szCs w:val="26"/>
        </w:rPr>
      </w:pPr>
      <w:r w:rsidRPr="008C363E">
        <w:rPr>
          <w:b/>
          <w:bCs/>
          <w:sz w:val="26"/>
          <w:szCs w:val="26"/>
        </w:rPr>
        <w:t xml:space="preserve">О подготовке проекта нормативов градостроительного проектирования </w:t>
      </w:r>
      <w:r w:rsidR="00B02F53">
        <w:rPr>
          <w:b/>
          <w:bCs/>
          <w:sz w:val="26"/>
          <w:szCs w:val="26"/>
        </w:rPr>
        <w:t>Кошелевского</w:t>
      </w:r>
      <w:r w:rsidRPr="008C363E">
        <w:rPr>
          <w:b/>
          <w:bCs/>
          <w:sz w:val="26"/>
          <w:szCs w:val="26"/>
        </w:rPr>
        <w:t xml:space="preserve"> сельсовета Спасского района Пензенской области</w:t>
      </w:r>
    </w:p>
    <w:p w:rsidR="00E8553C" w:rsidRPr="008C363E" w:rsidRDefault="00E8553C" w:rsidP="00B02F53">
      <w:pPr>
        <w:autoSpaceDE w:val="0"/>
        <w:autoSpaceDN w:val="0"/>
        <w:adjustRightInd w:val="0"/>
        <w:ind w:left="-567" w:firstLine="709"/>
        <w:jc w:val="both"/>
        <w:outlineLvl w:val="1"/>
        <w:rPr>
          <w:b/>
          <w:bCs/>
          <w:sz w:val="26"/>
          <w:szCs w:val="26"/>
        </w:rPr>
      </w:pPr>
    </w:p>
    <w:p w:rsidR="00E8553C" w:rsidRPr="008C363E" w:rsidRDefault="00E8553C" w:rsidP="00B02F53">
      <w:pPr>
        <w:ind w:left="-567" w:firstLine="709"/>
        <w:jc w:val="both"/>
        <w:rPr>
          <w:spacing w:val="-13"/>
          <w:sz w:val="26"/>
          <w:szCs w:val="26"/>
        </w:rPr>
      </w:pPr>
      <w:r w:rsidRPr="008C363E">
        <w:rPr>
          <w:sz w:val="26"/>
          <w:szCs w:val="26"/>
        </w:rPr>
        <w:t xml:space="preserve">В соответствии со статьей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 (с последующими изменениями), решением Комитета местного самоуправления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 района  Пензенской  области  шестого созыва  от 26.08.2015   № 131-21/6 «</w:t>
      </w:r>
      <w:r w:rsidRPr="008C363E">
        <w:rPr>
          <w:spacing w:val="-13"/>
          <w:sz w:val="26"/>
          <w:szCs w:val="26"/>
        </w:rPr>
        <w:t xml:space="preserve">Об утверждении Порядка подготовки и утверждения нормативов градостроительного проектирования  </w:t>
      </w:r>
      <w:r w:rsidR="00B02F53">
        <w:rPr>
          <w:spacing w:val="-13"/>
          <w:sz w:val="26"/>
          <w:szCs w:val="26"/>
        </w:rPr>
        <w:t>Кошелевского</w:t>
      </w:r>
      <w:r w:rsidRPr="008C363E">
        <w:rPr>
          <w:spacing w:val="-13"/>
          <w:sz w:val="26"/>
          <w:szCs w:val="26"/>
        </w:rPr>
        <w:t xml:space="preserve"> сельсовета Спасского района Пензенской области и внесения изменений в них»</w:t>
      </w:r>
      <w:r w:rsidRPr="008C363E">
        <w:rPr>
          <w:sz w:val="26"/>
          <w:szCs w:val="26"/>
        </w:rPr>
        <w:t xml:space="preserve">, руководствуясь Уставом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 (с последующими изменениями), администрация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</w:t>
      </w:r>
    </w:p>
    <w:p w:rsidR="00E8553C" w:rsidRPr="006124B1" w:rsidRDefault="00E8553C" w:rsidP="00B02F53">
      <w:pPr>
        <w:ind w:left="-567" w:firstLine="709"/>
        <w:jc w:val="center"/>
        <w:rPr>
          <w:b/>
          <w:bCs/>
          <w:sz w:val="16"/>
          <w:szCs w:val="16"/>
        </w:rPr>
      </w:pPr>
    </w:p>
    <w:p w:rsidR="00E8553C" w:rsidRPr="008C363E" w:rsidRDefault="00E8553C" w:rsidP="00B02F53">
      <w:pPr>
        <w:ind w:left="-567" w:firstLine="709"/>
        <w:jc w:val="center"/>
        <w:rPr>
          <w:b/>
          <w:bCs/>
          <w:sz w:val="26"/>
          <w:szCs w:val="26"/>
        </w:rPr>
      </w:pPr>
      <w:r w:rsidRPr="008C363E">
        <w:rPr>
          <w:b/>
          <w:bCs/>
          <w:sz w:val="26"/>
          <w:szCs w:val="26"/>
        </w:rPr>
        <w:t>ПОСТАНОВЛЯЕТ:</w:t>
      </w:r>
    </w:p>
    <w:p w:rsidR="00E8553C" w:rsidRPr="006124B1" w:rsidRDefault="00E8553C" w:rsidP="00B02F53">
      <w:pPr>
        <w:ind w:left="-567" w:firstLine="709"/>
        <w:jc w:val="center"/>
        <w:rPr>
          <w:sz w:val="16"/>
          <w:szCs w:val="16"/>
        </w:rPr>
      </w:pPr>
    </w:p>
    <w:p w:rsidR="00E8553C" w:rsidRPr="008C363E" w:rsidRDefault="00E8553C" w:rsidP="00B02F53">
      <w:pPr>
        <w:autoSpaceDE w:val="0"/>
        <w:autoSpaceDN w:val="0"/>
        <w:adjustRightInd w:val="0"/>
        <w:ind w:left="-567" w:firstLine="709"/>
        <w:jc w:val="both"/>
        <w:outlineLvl w:val="1"/>
        <w:rPr>
          <w:sz w:val="26"/>
          <w:szCs w:val="26"/>
        </w:rPr>
      </w:pPr>
      <w:r w:rsidRPr="008C363E">
        <w:rPr>
          <w:sz w:val="26"/>
          <w:szCs w:val="26"/>
        </w:rPr>
        <w:t xml:space="preserve">1. Администрации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 (</w:t>
      </w:r>
      <w:r>
        <w:rPr>
          <w:sz w:val="26"/>
          <w:szCs w:val="26"/>
        </w:rPr>
        <w:t>Коваленко С.А.</w:t>
      </w:r>
      <w:r w:rsidRPr="008C363E">
        <w:rPr>
          <w:sz w:val="26"/>
          <w:szCs w:val="26"/>
        </w:rPr>
        <w:t xml:space="preserve">) приступить к подготовке проекта нормативов градостроительного проектирования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 (далее - Нормативы).</w:t>
      </w:r>
    </w:p>
    <w:p w:rsidR="00E8553C" w:rsidRPr="008C363E" w:rsidRDefault="00E8553C" w:rsidP="00B02F53">
      <w:pPr>
        <w:autoSpaceDE w:val="0"/>
        <w:autoSpaceDN w:val="0"/>
        <w:adjustRightInd w:val="0"/>
        <w:ind w:left="-567" w:firstLine="709"/>
        <w:jc w:val="both"/>
        <w:outlineLvl w:val="1"/>
        <w:rPr>
          <w:sz w:val="26"/>
          <w:szCs w:val="26"/>
        </w:rPr>
      </w:pPr>
      <w:r w:rsidRPr="008C363E">
        <w:rPr>
          <w:sz w:val="26"/>
          <w:szCs w:val="26"/>
        </w:rPr>
        <w:t xml:space="preserve">2. В срок до </w:t>
      </w:r>
      <w:r>
        <w:rPr>
          <w:sz w:val="26"/>
          <w:szCs w:val="26"/>
        </w:rPr>
        <w:t>24.01.2020</w:t>
      </w:r>
      <w:r w:rsidRPr="008C363E">
        <w:rPr>
          <w:sz w:val="26"/>
          <w:szCs w:val="26"/>
        </w:rPr>
        <w:t xml:space="preserve"> обеспечить размещение проекта Нормативов на официальном сайте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 в информационно-телекоммуникационной сети «Интернет» и публикацию в информационном бюллетене «</w:t>
      </w:r>
      <w:r w:rsidR="00B02F53">
        <w:rPr>
          <w:sz w:val="26"/>
          <w:szCs w:val="26"/>
        </w:rPr>
        <w:t>Ведомости муниципального образования Кошелевский сельсовет</w:t>
      </w:r>
      <w:r w:rsidRPr="008C363E">
        <w:rPr>
          <w:sz w:val="26"/>
          <w:szCs w:val="26"/>
        </w:rPr>
        <w:t xml:space="preserve">» с объявлением о принятии предложений от органов местного самоуправления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 и заинтересованных лиц. </w:t>
      </w:r>
    </w:p>
    <w:p w:rsidR="00E8553C" w:rsidRPr="008C363E" w:rsidRDefault="00E8553C" w:rsidP="00B02F53">
      <w:pPr>
        <w:autoSpaceDE w:val="0"/>
        <w:autoSpaceDN w:val="0"/>
        <w:adjustRightInd w:val="0"/>
        <w:ind w:left="-567" w:firstLine="709"/>
        <w:jc w:val="both"/>
        <w:outlineLvl w:val="1"/>
        <w:rPr>
          <w:sz w:val="26"/>
          <w:szCs w:val="26"/>
        </w:rPr>
      </w:pPr>
      <w:r w:rsidRPr="008C363E">
        <w:rPr>
          <w:sz w:val="26"/>
          <w:szCs w:val="26"/>
        </w:rPr>
        <w:t xml:space="preserve">3. Определить, что письменные предложения органов местного самоуправления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Пензенской области и заинтересованных лиц по подготовке проекта Нормативов принимаются по адресу: Пензенская область, Спасский район, с. </w:t>
      </w:r>
      <w:r w:rsidR="00B02F53">
        <w:rPr>
          <w:sz w:val="26"/>
          <w:szCs w:val="26"/>
        </w:rPr>
        <w:t>Кошелевка</w:t>
      </w:r>
      <w:r w:rsidRPr="008C363E">
        <w:rPr>
          <w:sz w:val="26"/>
          <w:szCs w:val="26"/>
        </w:rPr>
        <w:t xml:space="preserve">, ул. </w:t>
      </w:r>
      <w:r w:rsidR="00B02F53">
        <w:rPr>
          <w:sz w:val="26"/>
          <w:szCs w:val="26"/>
        </w:rPr>
        <w:t>Рабочая, д. 1А</w:t>
      </w:r>
      <w:r w:rsidRPr="008C363E">
        <w:rPr>
          <w:sz w:val="26"/>
          <w:szCs w:val="26"/>
        </w:rPr>
        <w:t>.</w:t>
      </w:r>
    </w:p>
    <w:p w:rsidR="00E8553C" w:rsidRPr="008C363E" w:rsidRDefault="00E8553C" w:rsidP="00B02F53">
      <w:pPr>
        <w:pStyle w:val="afe"/>
        <w:tabs>
          <w:tab w:val="left" w:pos="851"/>
          <w:tab w:val="left" w:pos="993"/>
        </w:tabs>
        <w:suppressAutoHyphens w:val="0"/>
        <w:spacing w:after="0"/>
        <w:ind w:left="-567" w:firstLine="709"/>
        <w:jc w:val="both"/>
        <w:rPr>
          <w:sz w:val="26"/>
          <w:szCs w:val="26"/>
        </w:rPr>
      </w:pPr>
      <w:r w:rsidRPr="008C363E">
        <w:rPr>
          <w:sz w:val="26"/>
          <w:szCs w:val="26"/>
        </w:rPr>
        <w:t xml:space="preserve">4. Контроль за исполнением настоящего постановления возложить на  Главу </w:t>
      </w:r>
      <w:r>
        <w:rPr>
          <w:sz w:val="26"/>
          <w:szCs w:val="26"/>
        </w:rPr>
        <w:t xml:space="preserve">администрации </w:t>
      </w:r>
      <w:r w:rsidR="00B02F53">
        <w:rPr>
          <w:sz w:val="26"/>
          <w:szCs w:val="26"/>
        </w:rPr>
        <w:t>Кошелевского</w:t>
      </w:r>
      <w:r w:rsidRPr="008C363E">
        <w:rPr>
          <w:sz w:val="26"/>
          <w:szCs w:val="26"/>
        </w:rPr>
        <w:t xml:space="preserve"> сельсовета Спасского района  Пензенской области. </w:t>
      </w:r>
    </w:p>
    <w:p w:rsidR="00E8553C" w:rsidRDefault="00E8553C" w:rsidP="00B02F53">
      <w:pPr>
        <w:pStyle w:val="22"/>
        <w:spacing w:after="0" w:line="240" w:lineRule="auto"/>
        <w:ind w:left="-567" w:firstLine="709"/>
        <w:jc w:val="both"/>
        <w:rPr>
          <w:sz w:val="26"/>
          <w:szCs w:val="26"/>
        </w:rPr>
      </w:pPr>
    </w:p>
    <w:p w:rsidR="00E8553C" w:rsidRPr="008C363E" w:rsidRDefault="00E8553C" w:rsidP="00B02F53">
      <w:pPr>
        <w:pStyle w:val="22"/>
        <w:spacing w:after="0" w:line="240" w:lineRule="auto"/>
        <w:ind w:left="-567" w:firstLine="709"/>
        <w:jc w:val="both"/>
        <w:rPr>
          <w:sz w:val="26"/>
          <w:szCs w:val="26"/>
        </w:rPr>
      </w:pPr>
    </w:p>
    <w:p w:rsidR="00E8553C" w:rsidRPr="008C363E" w:rsidRDefault="00B02F53" w:rsidP="00B02F53">
      <w:pPr>
        <w:ind w:left="-567" w:firstLine="709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Глава</w:t>
      </w:r>
      <w:r w:rsidR="00E8553C" w:rsidRPr="008C363E">
        <w:rPr>
          <w:spacing w:val="-3"/>
          <w:sz w:val="26"/>
          <w:szCs w:val="26"/>
        </w:rPr>
        <w:t xml:space="preserve"> администрации</w:t>
      </w:r>
    </w:p>
    <w:p w:rsidR="00E8553C" w:rsidRDefault="00B02F53" w:rsidP="00B02F53">
      <w:pPr>
        <w:ind w:left="-567" w:firstLine="709"/>
        <w:jc w:val="both"/>
        <w:rPr>
          <w:sz w:val="28"/>
          <w:szCs w:val="28"/>
        </w:rPr>
        <w:sectPr w:rsidR="00E8553C" w:rsidSect="000439EA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709" w:right="567" w:bottom="1134" w:left="1701" w:header="720" w:footer="720" w:gutter="0"/>
          <w:cols w:space="720"/>
          <w:titlePg/>
        </w:sectPr>
      </w:pPr>
      <w:r>
        <w:rPr>
          <w:spacing w:val="-3"/>
          <w:sz w:val="26"/>
          <w:szCs w:val="26"/>
        </w:rPr>
        <w:t>Кошелевского</w:t>
      </w:r>
      <w:r w:rsidR="00E8553C" w:rsidRPr="008C363E">
        <w:rPr>
          <w:spacing w:val="-3"/>
          <w:sz w:val="26"/>
          <w:szCs w:val="26"/>
        </w:rPr>
        <w:t xml:space="preserve"> сельсовета        </w:t>
      </w:r>
      <w:r w:rsidR="00E8553C">
        <w:rPr>
          <w:spacing w:val="-3"/>
          <w:sz w:val="26"/>
          <w:szCs w:val="26"/>
        </w:rPr>
        <w:t xml:space="preserve">                                                         </w:t>
      </w:r>
      <w:r>
        <w:rPr>
          <w:spacing w:val="-3"/>
          <w:sz w:val="26"/>
          <w:szCs w:val="26"/>
        </w:rPr>
        <w:t>В.Н.Павлуткина</w:t>
      </w:r>
    </w:p>
    <w:p w:rsidR="00E8553C" w:rsidRPr="00152CCF" w:rsidRDefault="00E8553C" w:rsidP="00C64E04">
      <w:pPr>
        <w:pStyle w:val="af6"/>
        <w:spacing w:line="235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1" w:name="__RefHeading___Toc27727_3578142504"/>
      <w:bookmarkEnd w:id="1"/>
      <w:r w:rsidRPr="00152C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8553C" w:rsidRDefault="00E8553C" w:rsidP="00C64E04">
      <w:pPr>
        <w:pStyle w:val="af6"/>
        <w:spacing w:line="235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E8553C" w:rsidRDefault="00E8553C" w:rsidP="00C64E04">
      <w:pPr>
        <w:pStyle w:val="af6"/>
        <w:spacing w:line="235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Комитета местного самоуправления </w:t>
      </w:r>
      <w:r w:rsidR="00B02F53">
        <w:rPr>
          <w:rFonts w:ascii="Times New Roman" w:hAnsi="Times New Roman" w:cs="Times New Roman"/>
          <w:sz w:val="24"/>
          <w:szCs w:val="24"/>
        </w:rPr>
        <w:t>Кошелевского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Спасского района Пензенской области </w:t>
      </w:r>
    </w:p>
    <w:p w:rsidR="00E8553C" w:rsidRPr="00155E90" w:rsidRDefault="00E8553C" w:rsidP="00C64E04">
      <w:pPr>
        <w:pStyle w:val="af6"/>
        <w:spacing w:line="235" w:lineRule="auto"/>
        <w:ind w:left="6237"/>
        <w:rPr>
          <w:rFonts w:cs="Times New Roman"/>
          <w:sz w:val="24"/>
          <w:szCs w:val="24"/>
        </w:rPr>
      </w:pPr>
      <w:r w:rsidRPr="00155E90">
        <w:rPr>
          <w:rFonts w:ascii="Times New Roman" w:hAnsi="Times New Roman" w:cs="Times New Roman"/>
          <w:sz w:val="24"/>
          <w:szCs w:val="24"/>
        </w:rPr>
        <w:t>от ________ № _____</w:t>
      </w:r>
    </w:p>
    <w:p w:rsidR="00E8553C" w:rsidRPr="00155E90" w:rsidRDefault="00E8553C" w:rsidP="00C64E04">
      <w:pPr>
        <w:pStyle w:val="ConsPlusNormal"/>
        <w:spacing w:line="235" w:lineRule="auto"/>
      </w:pPr>
    </w:p>
    <w:p w:rsidR="00E8553C" w:rsidRPr="00155E90" w:rsidRDefault="00E8553C" w:rsidP="00C64E04">
      <w:pPr>
        <w:pStyle w:val="ConsPlusNormal"/>
        <w:spacing w:line="235" w:lineRule="auto"/>
        <w:jc w:val="both"/>
        <w:rPr>
          <w:b/>
          <w:bCs/>
        </w:rPr>
      </w:pPr>
    </w:p>
    <w:p w:rsidR="00E8553C" w:rsidRPr="00155E90" w:rsidRDefault="00E8553C" w:rsidP="00C64E04">
      <w:pPr>
        <w:pStyle w:val="ConsPlusTitle"/>
        <w:spacing w:line="235" w:lineRule="auto"/>
        <w:jc w:val="center"/>
        <w:rPr>
          <w:rFonts w:ascii="Times New Roman" w:hAnsi="Times New Roman" w:cs="Times New Roman"/>
        </w:rPr>
      </w:pPr>
      <w:bookmarkStart w:id="2" w:name="P33"/>
      <w:bookmarkEnd w:id="2"/>
      <w:r w:rsidRPr="00155E90">
        <w:rPr>
          <w:rFonts w:ascii="Times New Roman" w:hAnsi="Times New Roman" w:cs="Times New Roman"/>
        </w:rPr>
        <w:t>Местные нормативы</w:t>
      </w:r>
    </w:p>
    <w:p w:rsidR="00E8553C" w:rsidRDefault="00E8553C" w:rsidP="00C64E04">
      <w:pPr>
        <w:ind w:right="-1"/>
        <w:jc w:val="center"/>
        <w:rPr>
          <w:b/>
          <w:bCs/>
          <w:sz w:val="24"/>
          <w:szCs w:val="24"/>
        </w:rPr>
      </w:pPr>
      <w:r w:rsidRPr="00155E90">
        <w:rPr>
          <w:b/>
          <w:bCs/>
          <w:sz w:val="24"/>
          <w:szCs w:val="24"/>
        </w:rPr>
        <w:t xml:space="preserve">градостроительного проектирования </w:t>
      </w:r>
      <w:r w:rsidR="00B02F53">
        <w:rPr>
          <w:b/>
          <w:bCs/>
          <w:sz w:val="24"/>
          <w:szCs w:val="24"/>
        </w:rPr>
        <w:t>Кошелевского</w:t>
      </w:r>
      <w:r>
        <w:rPr>
          <w:b/>
          <w:bCs/>
          <w:sz w:val="24"/>
          <w:szCs w:val="24"/>
        </w:rPr>
        <w:t xml:space="preserve"> сельсовета </w:t>
      </w:r>
    </w:p>
    <w:p w:rsidR="00E8553C" w:rsidRPr="00155E90" w:rsidRDefault="00E8553C" w:rsidP="00C64E04">
      <w:pPr>
        <w:ind w:right="-1"/>
        <w:jc w:val="center"/>
        <w:rPr>
          <w:b/>
          <w:bCs/>
          <w:sz w:val="24"/>
          <w:szCs w:val="24"/>
        </w:rPr>
      </w:pPr>
      <w:r w:rsidRPr="00155E90">
        <w:rPr>
          <w:b/>
          <w:bCs/>
          <w:sz w:val="24"/>
          <w:szCs w:val="24"/>
        </w:rPr>
        <w:t>Спасского района</w:t>
      </w:r>
      <w:r>
        <w:rPr>
          <w:b/>
          <w:bCs/>
          <w:sz w:val="24"/>
          <w:szCs w:val="24"/>
        </w:rPr>
        <w:t xml:space="preserve"> </w:t>
      </w:r>
      <w:r w:rsidRPr="00155E90">
        <w:rPr>
          <w:b/>
          <w:bCs/>
          <w:sz w:val="24"/>
          <w:szCs w:val="24"/>
        </w:rPr>
        <w:t>Пензенской области</w:t>
      </w:r>
    </w:p>
    <w:p w:rsidR="00E8553C" w:rsidRPr="00155E90" w:rsidRDefault="00E8553C" w:rsidP="00C64E04">
      <w:pPr>
        <w:ind w:left="680" w:right="-1"/>
        <w:jc w:val="center"/>
        <w:rPr>
          <w:b/>
          <w:bCs/>
          <w:sz w:val="24"/>
          <w:szCs w:val="24"/>
        </w:rPr>
      </w:pPr>
    </w:p>
    <w:p w:rsidR="00E8553C" w:rsidRPr="00155E90" w:rsidRDefault="00E8553C" w:rsidP="00C64E04">
      <w:pPr>
        <w:ind w:left="680" w:right="-1"/>
        <w:jc w:val="center"/>
        <w:rPr>
          <w:b/>
          <w:bCs/>
          <w:sz w:val="24"/>
          <w:szCs w:val="24"/>
        </w:rPr>
      </w:pPr>
      <w:r w:rsidRPr="00155E90">
        <w:rPr>
          <w:b/>
          <w:bCs/>
          <w:sz w:val="24"/>
          <w:szCs w:val="24"/>
        </w:rPr>
        <w:t>1.ОСНОВНАЯ ЧАСТЬ</w:t>
      </w:r>
    </w:p>
    <w:p w:rsidR="00E8553C" w:rsidRPr="00155E90" w:rsidRDefault="00E8553C" w:rsidP="00C64E04">
      <w:pPr>
        <w:ind w:left="680" w:right="-1"/>
        <w:jc w:val="center"/>
        <w:rPr>
          <w:b/>
          <w:bCs/>
          <w:sz w:val="24"/>
          <w:szCs w:val="24"/>
        </w:rPr>
      </w:pPr>
    </w:p>
    <w:p w:rsidR="00E8553C" w:rsidRPr="000439EA" w:rsidRDefault="00E8553C" w:rsidP="00C64E04">
      <w:pPr>
        <w:ind w:right="-1" w:firstLine="567"/>
        <w:jc w:val="both"/>
        <w:rPr>
          <w:sz w:val="24"/>
          <w:szCs w:val="24"/>
        </w:rPr>
      </w:pPr>
      <w:r w:rsidRPr="00155E90">
        <w:rPr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</w:t>
      </w:r>
      <w:r w:rsidR="00B02F53">
        <w:rPr>
          <w:sz w:val="24"/>
          <w:szCs w:val="24"/>
        </w:rPr>
        <w:t>Кошелевского</w:t>
      </w:r>
      <w:r w:rsidRPr="00155E90">
        <w:rPr>
          <w:sz w:val="24"/>
          <w:szCs w:val="24"/>
        </w:rPr>
        <w:t xml:space="preserve"> сельсовета Спасского района</w:t>
      </w:r>
      <w:r>
        <w:rPr>
          <w:sz w:val="24"/>
          <w:szCs w:val="24"/>
        </w:rPr>
        <w:t xml:space="preserve"> Пензенской области</w:t>
      </w:r>
      <w:r w:rsidRPr="00155E90">
        <w:rPr>
          <w:sz w:val="24"/>
          <w:szCs w:val="24"/>
        </w:rPr>
        <w:t xml:space="preserve"> и расчетные показатели максимально допустимого уровня территориальной</w:t>
      </w:r>
      <w:r w:rsidRPr="000439EA">
        <w:rPr>
          <w:sz w:val="24"/>
          <w:szCs w:val="24"/>
        </w:rPr>
        <w:t xml:space="preserve"> доступности таких объектов для населения </w:t>
      </w:r>
      <w:r w:rsidR="00B02F53">
        <w:rPr>
          <w:sz w:val="24"/>
          <w:szCs w:val="24"/>
        </w:rPr>
        <w:t>Кошелевского</w:t>
      </w:r>
      <w:r w:rsidRPr="000439EA">
        <w:rPr>
          <w:sz w:val="24"/>
          <w:szCs w:val="24"/>
        </w:rPr>
        <w:t xml:space="preserve"> сельсовета Спасского района Пензенской области</w:t>
      </w:r>
    </w:p>
    <w:p w:rsidR="00E8553C" w:rsidRPr="000439EA" w:rsidRDefault="00E8553C" w:rsidP="00C64E04">
      <w:pPr>
        <w:pStyle w:val="af6"/>
        <w:spacing w:line="235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53C" w:rsidRDefault="00E8553C" w:rsidP="00C64E04">
      <w:pPr>
        <w:pStyle w:val="21"/>
        <w:numPr>
          <w:ilvl w:val="1"/>
          <w:numId w:val="3"/>
        </w:numPr>
        <w:spacing w:before="0" w:line="235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_RefHeading___Toc27733_3578142504"/>
      <w:bookmarkEnd w:id="3"/>
      <w:r>
        <w:rPr>
          <w:rFonts w:ascii="Times New Roman" w:hAnsi="Times New Roman" w:cs="Times New Roman"/>
          <w:sz w:val="24"/>
          <w:szCs w:val="24"/>
        </w:rPr>
        <w:t>1.1. Объекты в области транспорта (железнодорожный, водный, воздушный транспорт), автомобильные дороги регионального, межмуниципального и местного значения</w:t>
      </w:r>
    </w:p>
    <w:tbl>
      <w:tblPr>
        <w:tblW w:w="97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2235"/>
        <w:gridCol w:w="1928"/>
        <w:gridCol w:w="2072"/>
        <w:gridCol w:w="2781"/>
      </w:tblGrid>
      <w:tr w:rsidR="00E8553C" w:rsidRPr="00D463D1">
        <w:tc>
          <w:tcPr>
            <w:tcW w:w="713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016" w:type="dxa"/>
            <w:gridSpan w:val="4"/>
          </w:tcPr>
          <w:p w:rsidR="00E8553C" w:rsidRPr="003F2B82" w:rsidRDefault="00E8553C" w:rsidP="00C64E04">
            <w:pPr>
              <w:pStyle w:val="ConsPlusNormal"/>
              <w:spacing w:line="221" w:lineRule="auto"/>
            </w:pPr>
            <w:r w:rsidRPr="003F2B82">
              <w:rPr>
                <w:b/>
                <w:bCs/>
              </w:rPr>
              <w:t>Объекты местного значения сельского поселения</w:t>
            </w:r>
          </w:p>
        </w:tc>
      </w:tr>
      <w:tr w:rsidR="00E8553C" w:rsidRPr="00D463D1">
        <w:tc>
          <w:tcPr>
            <w:tcW w:w="713" w:type="dxa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2235" w:type="dxa"/>
          </w:tcPr>
          <w:p w:rsidR="00E8553C" w:rsidRPr="003F2B82" w:rsidRDefault="00E8553C" w:rsidP="00C64E04">
            <w:pPr>
              <w:pStyle w:val="ConsPlusNormal"/>
              <w:spacing w:line="221" w:lineRule="auto"/>
            </w:pPr>
            <w:r w:rsidRPr="003F2B82">
              <w:t>Улично-дорожная сеть</w:t>
            </w:r>
          </w:p>
        </w:tc>
        <w:tc>
          <w:tcPr>
            <w:tcW w:w="1928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плотность сети, км/кв.км</w:t>
            </w:r>
          </w:p>
        </w:tc>
        <w:tc>
          <w:tcPr>
            <w:tcW w:w="2072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2,0</w:t>
            </w:r>
          </w:p>
        </w:tc>
        <w:tc>
          <w:tcPr>
            <w:tcW w:w="2781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не нормируется</w:t>
            </w:r>
          </w:p>
        </w:tc>
      </w:tr>
      <w:tr w:rsidR="00E8553C" w:rsidRPr="00D463D1">
        <w:tc>
          <w:tcPr>
            <w:tcW w:w="713" w:type="dxa"/>
          </w:tcPr>
          <w:p w:rsidR="00E8553C" w:rsidRPr="003F2B82" w:rsidRDefault="00E8553C" w:rsidP="00C64E04">
            <w:pPr>
              <w:pStyle w:val="ConsPlusNormal"/>
              <w:spacing w:line="221" w:lineRule="auto"/>
            </w:pPr>
            <w:r>
              <w:t>1</w:t>
            </w:r>
            <w:r w:rsidRPr="003F2B82">
              <w:t>.2</w:t>
            </w:r>
          </w:p>
        </w:tc>
        <w:tc>
          <w:tcPr>
            <w:tcW w:w="2235" w:type="dxa"/>
          </w:tcPr>
          <w:p w:rsidR="00E8553C" w:rsidRPr="003F2B82" w:rsidRDefault="00E8553C" w:rsidP="00C64E04">
            <w:pPr>
              <w:pStyle w:val="ConsPlusNormal"/>
              <w:spacing w:line="221" w:lineRule="auto"/>
            </w:pPr>
            <w:r w:rsidRPr="003F2B82">
              <w:t>Остановки общественного поселкового транспорта</w:t>
            </w:r>
          </w:p>
          <w:p w:rsidR="00E8553C" w:rsidRPr="003F2B82" w:rsidRDefault="00E8553C" w:rsidP="00C64E04">
            <w:pPr>
              <w:pStyle w:val="ConsPlusNormal"/>
              <w:spacing w:line="221" w:lineRule="auto"/>
            </w:pPr>
            <w:r w:rsidRPr="003F2B82">
              <w:t>&lt;*&gt;</w:t>
            </w:r>
          </w:p>
        </w:tc>
        <w:tc>
          <w:tcPr>
            <w:tcW w:w="1928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остановочный пункт</w:t>
            </w:r>
          </w:p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 xml:space="preserve">(количество) </w:t>
            </w:r>
          </w:p>
        </w:tc>
        <w:tc>
          <w:tcPr>
            <w:tcW w:w="2072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 xml:space="preserve">1 </w:t>
            </w:r>
          </w:p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на отрезок улицы протяженностью</w:t>
            </w:r>
          </w:p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600 м</w:t>
            </w:r>
          </w:p>
        </w:tc>
        <w:tc>
          <w:tcPr>
            <w:tcW w:w="2781" w:type="dxa"/>
          </w:tcPr>
          <w:p w:rsidR="00E8553C" w:rsidRPr="003F2B82" w:rsidRDefault="00E8553C" w:rsidP="00C64E04">
            <w:pPr>
              <w:pStyle w:val="ConsPlusNormal"/>
              <w:spacing w:line="221" w:lineRule="auto"/>
              <w:jc w:val="center"/>
            </w:pPr>
            <w:r w:rsidRPr="003F2B82">
              <w:t>не нормируется</w:t>
            </w:r>
          </w:p>
        </w:tc>
      </w:tr>
      <w:tr w:rsidR="00E8553C">
        <w:tc>
          <w:tcPr>
            <w:tcW w:w="9729" w:type="dxa"/>
            <w:gridSpan w:val="5"/>
          </w:tcPr>
          <w:p w:rsidR="00E8553C" w:rsidRPr="003F2B82" w:rsidRDefault="00E8553C" w:rsidP="00C64E04">
            <w:pPr>
              <w:spacing w:before="29" w:line="221" w:lineRule="auto"/>
              <w:ind w:firstLine="540"/>
              <w:jc w:val="both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&lt;*&gt;  при наличии маршрутной сети общественного поселкового транспорта</w:t>
            </w:r>
          </w:p>
        </w:tc>
      </w:tr>
    </w:tbl>
    <w:p w:rsidR="00E8553C" w:rsidRDefault="00E8553C" w:rsidP="00C64E04">
      <w:pPr>
        <w:pStyle w:val="21"/>
        <w:numPr>
          <w:ilvl w:val="1"/>
          <w:numId w:val="3"/>
        </w:numPr>
        <w:spacing w:after="0" w:line="221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_RefHeading___Toc27793_3578142504"/>
      <w:bookmarkEnd w:id="4"/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Объекты, обеспечивающие осуществление деятельности органов власти </w:t>
      </w:r>
      <w:r w:rsidR="00B02F53">
        <w:rPr>
          <w:rFonts w:ascii="Times New Roman" w:hAnsi="Times New Roman" w:cs="Times New Roman"/>
          <w:color w:val="000000"/>
          <w:sz w:val="24"/>
          <w:szCs w:val="24"/>
        </w:rPr>
        <w:t>Кошелевского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Спасского района Пензенской области</w:t>
      </w:r>
      <w:bookmarkStart w:id="5" w:name="__DdeLink__26580_1358769027"/>
      <w:bookmarkEnd w:id="5"/>
    </w:p>
    <w:p w:rsidR="00E8553C" w:rsidRPr="0027548C" w:rsidRDefault="00E8553C" w:rsidP="00C64E04">
      <w:pPr>
        <w:pStyle w:val="aa"/>
        <w:spacing w:after="0" w:line="221" w:lineRule="auto"/>
        <w:rPr>
          <w:rFonts w:cs="Times New Roman"/>
        </w:rPr>
      </w:pPr>
    </w:p>
    <w:tbl>
      <w:tblPr>
        <w:tblW w:w="98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"/>
        <w:gridCol w:w="2298"/>
        <w:gridCol w:w="2043"/>
        <w:gridCol w:w="1565"/>
        <w:gridCol w:w="1984"/>
        <w:gridCol w:w="1224"/>
      </w:tblGrid>
      <w:tr w:rsidR="00E8553C" w:rsidRPr="007C029D">
        <w:trPr>
          <w:trHeight w:val="533"/>
        </w:trPr>
        <w:tc>
          <w:tcPr>
            <w:tcW w:w="723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298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объекта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608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208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E8553C" w:rsidRPr="007C029D">
        <w:trPr>
          <w:trHeight w:val="532"/>
        </w:trPr>
        <w:tc>
          <w:tcPr>
            <w:tcW w:w="723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98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565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984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224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7C029D" w:rsidRDefault="00E8553C" w:rsidP="00C64E04">
      <w:pPr>
        <w:spacing w:line="221" w:lineRule="auto"/>
        <w:rPr>
          <w:sz w:val="4"/>
          <w:szCs w:val="4"/>
        </w:rPr>
      </w:pPr>
    </w:p>
    <w:tbl>
      <w:tblPr>
        <w:tblW w:w="98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2298"/>
        <w:gridCol w:w="2043"/>
        <w:gridCol w:w="1565"/>
        <w:gridCol w:w="3208"/>
      </w:tblGrid>
      <w:tr w:rsidR="00E8553C" w:rsidRPr="007C029D">
        <w:trPr>
          <w:trHeight w:val="23"/>
        </w:trPr>
        <w:tc>
          <w:tcPr>
            <w:tcW w:w="723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114" w:type="dxa"/>
            <w:gridSpan w:val="4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b/>
                <w:bCs/>
              </w:rPr>
            </w:pPr>
            <w:r w:rsidRPr="003F2B82">
              <w:rPr>
                <w:b/>
                <w:bCs/>
              </w:rPr>
              <w:t xml:space="preserve">Объекты местного значения </w:t>
            </w:r>
            <w:r>
              <w:rPr>
                <w:b/>
                <w:bCs/>
              </w:rPr>
              <w:t>сельского поселения</w:t>
            </w:r>
          </w:p>
        </w:tc>
      </w:tr>
      <w:tr w:rsidR="00E8553C" w:rsidRPr="007C029D">
        <w:trPr>
          <w:trHeight w:val="23"/>
        </w:trPr>
        <w:tc>
          <w:tcPr>
            <w:tcW w:w="723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2298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26" w:lineRule="auto"/>
            </w:pPr>
            <w:r w:rsidRPr="003F2B82">
              <w:t>Объект для размещения органов местного самоуправления муниципального образования</w:t>
            </w:r>
            <w:bookmarkStart w:id="6" w:name="_GoBack3"/>
            <w:bookmarkEnd w:id="6"/>
          </w:p>
        </w:tc>
        <w:tc>
          <w:tcPr>
            <w:tcW w:w="2043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3F2B82">
              <w:rPr>
                <w:kern w:val="2"/>
                <w:sz w:val="24"/>
                <w:szCs w:val="24"/>
                <w:lang w:eastAsia="hi-IN" w:bidi="hi-IN"/>
              </w:rPr>
              <w:t xml:space="preserve">площадь пола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3F2B82">
              <w:rPr>
                <w:kern w:val="2"/>
                <w:sz w:val="24"/>
                <w:szCs w:val="24"/>
                <w:lang w:eastAsia="hi-IN" w:bidi="hi-IN"/>
              </w:rPr>
              <w:t xml:space="preserve">на 1 сотрудника,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kern w:val="2"/>
                <w:sz w:val="24"/>
                <w:szCs w:val="24"/>
                <w:lang w:eastAsia="hi-IN" w:bidi="hi-IN"/>
              </w:rPr>
            </w:pPr>
            <w:r w:rsidRPr="003F2B82">
              <w:rPr>
                <w:kern w:val="2"/>
                <w:sz w:val="24"/>
                <w:szCs w:val="24"/>
                <w:lang w:eastAsia="hi-IN" w:bidi="hi-IN"/>
              </w:rPr>
              <w:t xml:space="preserve">кв. м </w:t>
            </w:r>
          </w:p>
        </w:tc>
        <w:tc>
          <w:tcPr>
            <w:tcW w:w="1565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&lt;*&gt;</w:t>
            </w:r>
          </w:p>
        </w:tc>
        <w:tc>
          <w:tcPr>
            <w:tcW w:w="3208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6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не нормируется и определяется заданием на проектирование</w:t>
            </w:r>
          </w:p>
        </w:tc>
      </w:tr>
      <w:tr w:rsidR="00E8553C" w:rsidRPr="007C029D">
        <w:trPr>
          <w:trHeight w:val="23"/>
        </w:trPr>
        <w:tc>
          <w:tcPr>
            <w:tcW w:w="723" w:type="dxa"/>
            <w:vMerge/>
          </w:tcPr>
          <w:p w:rsidR="00E8553C" w:rsidRPr="003F2B82" w:rsidRDefault="00E8553C" w:rsidP="00C64E04">
            <w:pPr>
              <w:spacing w:line="226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14" w:type="dxa"/>
            <w:gridSpan w:val="4"/>
          </w:tcPr>
          <w:p w:rsidR="00E8553C" w:rsidRPr="003F2B82" w:rsidRDefault="00E8553C" w:rsidP="00C64E04">
            <w:pPr>
              <w:widowControl/>
              <w:spacing w:line="226" w:lineRule="auto"/>
              <w:ind w:left="567"/>
              <w:jc w:val="both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6" w:lineRule="auto"/>
              <w:ind w:firstLine="567"/>
              <w:jc w:val="both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&lt;*&gt; </w:t>
            </w:r>
            <w:r w:rsidRPr="003F2B82">
              <w:rPr>
                <w:kern w:val="2"/>
                <w:sz w:val="24"/>
                <w:szCs w:val="24"/>
                <w:lang w:eastAsia="hi-IN" w:bidi="hi-IN"/>
              </w:rPr>
              <w:t>Б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ез учета площади, предназначенной для размещения оргтехоснастки.</w:t>
            </w:r>
          </w:p>
        </w:tc>
      </w:tr>
    </w:tbl>
    <w:p w:rsidR="00E8553C" w:rsidRPr="00E86537" w:rsidRDefault="00E8553C" w:rsidP="00C64E04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_RefHeading___Toc27735_3578142504"/>
      <w:bookmarkStart w:id="8" w:name="__RefHeading___Toc27795_3578142504"/>
      <w:bookmarkEnd w:id="7"/>
      <w:bookmarkEnd w:id="8"/>
    </w:p>
    <w:p w:rsidR="00E8553C" w:rsidRDefault="00E8553C" w:rsidP="00C64E04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бъекты инженерной инфраструктуры местного значения, </w:t>
      </w:r>
    </w:p>
    <w:p w:rsidR="00E8553C" w:rsidRDefault="00E8553C" w:rsidP="00C64E04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том числе линейные и объекты энергетики</w:t>
      </w:r>
    </w:p>
    <w:p w:rsidR="00E8553C" w:rsidRPr="00F530B2" w:rsidRDefault="00E8553C" w:rsidP="00C64E04">
      <w:pPr>
        <w:pStyle w:val="aa"/>
        <w:spacing w:after="0" w:line="252" w:lineRule="auto"/>
        <w:rPr>
          <w:rFonts w:cs="Times New Roman"/>
        </w:rPr>
      </w:pPr>
    </w:p>
    <w:tbl>
      <w:tblPr>
        <w:tblW w:w="98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1134"/>
        <w:gridCol w:w="2976"/>
        <w:gridCol w:w="1418"/>
        <w:gridCol w:w="1507"/>
      </w:tblGrid>
      <w:tr w:rsidR="00E8553C" w:rsidRPr="00F530B2">
        <w:tc>
          <w:tcPr>
            <w:tcW w:w="709" w:type="dxa"/>
            <w:vMerge w:val="restart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127" w:type="dxa"/>
            <w:vMerge w:val="restart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объекта</w:t>
            </w:r>
          </w:p>
        </w:tc>
        <w:tc>
          <w:tcPr>
            <w:tcW w:w="4110" w:type="dxa"/>
            <w:gridSpan w:val="2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E8553C" w:rsidRPr="00F530B2">
        <w:trPr>
          <w:trHeight w:val="1042"/>
        </w:trPr>
        <w:tc>
          <w:tcPr>
            <w:tcW w:w="709" w:type="dxa"/>
            <w:vMerge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spacing w:line="252" w:lineRule="auto"/>
              <w:ind w:left="-108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измере-ния</w:t>
            </w:r>
          </w:p>
        </w:tc>
        <w:tc>
          <w:tcPr>
            <w:tcW w:w="2976" w:type="dxa"/>
            <w:vAlign w:val="center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418" w:type="dxa"/>
            <w:vAlign w:val="center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единица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52" w:lineRule="auto"/>
              <w:ind w:left="-108" w:right="-108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507" w:type="dxa"/>
            <w:vAlign w:val="center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F530B2" w:rsidRDefault="00E8553C" w:rsidP="00C64E04">
      <w:pPr>
        <w:spacing w:line="252" w:lineRule="auto"/>
        <w:rPr>
          <w:sz w:val="4"/>
          <w:szCs w:val="4"/>
        </w:rPr>
      </w:pPr>
    </w:p>
    <w:tbl>
      <w:tblPr>
        <w:tblW w:w="98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284"/>
        <w:gridCol w:w="850"/>
        <w:gridCol w:w="992"/>
        <w:gridCol w:w="425"/>
        <w:gridCol w:w="709"/>
        <w:gridCol w:w="850"/>
        <w:gridCol w:w="1418"/>
        <w:gridCol w:w="1507"/>
      </w:tblGrid>
      <w:tr w:rsidR="00E8553C" w:rsidRPr="00F530B2">
        <w:trPr>
          <w:tblHeader/>
        </w:trPr>
        <w:tc>
          <w:tcPr>
            <w:tcW w:w="709" w:type="dxa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7" w:type="dxa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gridSpan w:val="2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76" w:type="dxa"/>
            <w:gridSpan w:val="4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8" w:type="dxa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07" w:type="dxa"/>
          </w:tcPr>
          <w:p w:rsidR="00E8553C" w:rsidRPr="003F2B82" w:rsidRDefault="00E8553C" w:rsidP="00C64E04">
            <w:pPr>
              <w:spacing w:line="252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western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  <w:bookmarkStart w:id="9" w:name="__DdeLink__8219_3531265047"/>
            <w:bookmarkEnd w:id="9"/>
            <w:r w:rsidRPr="003F2B82">
              <w:rPr>
                <w:rFonts w:eastAsia="NSimSun"/>
                <w:b/>
                <w:bCs/>
                <w:kern w:val="2"/>
                <w:lang w:eastAsia="zh-CN"/>
              </w:rPr>
              <w:t xml:space="preserve">Объекты местного значения </w:t>
            </w:r>
            <w:r>
              <w:rPr>
                <w:rFonts w:eastAsia="NSimSun"/>
                <w:b/>
                <w:bCs/>
                <w:kern w:val="2"/>
                <w:lang w:eastAsia="zh-CN"/>
              </w:rPr>
              <w:t>сельского поселения</w:t>
            </w: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western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i/>
                <w:iCs/>
                <w:kern w:val="2"/>
                <w:lang w:eastAsia="zh-CN"/>
              </w:rPr>
              <w:t>Объекты в области электроснабжения</w:t>
            </w:r>
          </w:p>
        </w:tc>
      </w:tr>
      <w:tr w:rsidR="00E8553C" w:rsidRPr="00F530B2">
        <w:trPr>
          <w:trHeight w:val="2037"/>
        </w:trPr>
        <w:tc>
          <w:tcPr>
            <w:tcW w:w="709" w:type="dxa"/>
            <w:vMerge w:val="restart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.1.1</w:t>
            </w: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 w:val="restart"/>
          </w:tcPr>
          <w:p w:rsidR="00E8553C" w:rsidRPr="003F2B82" w:rsidRDefault="00E8553C" w:rsidP="00C64E04">
            <w:pPr>
              <w:spacing w:before="100" w:beforeAutospacing="1" w:line="221" w:lineRule="auto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>Объекты:</w:t>
            </w: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>-линии электропередачи (воздушные и кабельные), проектный номинальный класс напряжения 0,4 - 6 (10) - 20 кВ;</w:t>
            </w: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>- подстанции, проектный номинальный класс напряжения 0,4 - 6 (10) - 20 кВ;</w:t>
            </w:r>
          </w:p>
          <w:p w:rsidR="00E8553C" w:rsidRPr="003F2B82" w:rsidRDefault="00E8553C" w:rsidP="00C64E04">
            <w:pPr>
              <w:spacing w:line="221" w:lineRule="auto"/>
              <w:jc w:val="both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 xml:space="preserve">- распределитель-ные пункты; </w:t>
            </w: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>- переклю-чательный пункт;</w:t>
            </w: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>- соединительные пункты;</w:t>
            </w: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  <w:r w:rsidRPr="003F2B82">
              <w:rPr>
                <w:color w:val="000000"/>
                <w:sz w:val="24"/>
                <w:szCs w:val="24"/>
              </w:rPr>
              <w:t xml:space="preserve">- трансфор-маторные подстанции.   </w:t>
            </w: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color w:val="000000"/>
                <w:sz w:val="24"/>
                <w:szCs w:val="24"/>
              </w:rPr>
            </w:pPr>
          </w:p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кВт</w:t>
            </w:r>
            <w:r w:rsidRPr="003F2B82">
              <w:rPr>
                <w:rFonts w:ascii="Cambria Math" w:eastAsia="NSimSun" w:hAnsi="Cambria Math" w:cs="Cambria Math"/>
                <w:spacing w:val="-10"/>
                <w:kern w:val="2"/>
                <w:sz w:val="24"/>
                <w:szCs w:val="24"/>
                <w:lang w:eastAsia="zh-CN"/>
              </w:rPr>
              <w:t>⋅</w:t>
            </w:r>
            <w:r w:rsidRPr="003F2B82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ч/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год</w:t>
            </w: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4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по заданию на проектирование для населенных пунктов по укрупненным показателям электропотребления на 1 человека в зависимости от степени благоустройства и количества населения                                          &lt;*&gt;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</w:rPr>
              <w:t>не нормируется</w:t>
            </w: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без стационар-ных электро-плит, без кондицио-неров: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городские и сельские поселения - 950.</w:t>
            </w:r>
          </w:p>
        </w:tc>
        <w:tc>
          <w:tcPr>
            <w:tcW w:w="2925" w:type="dxa"/>
            <w:gridSpan w:val="2"/>
            <w:vMerge w:val="restart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без стационар-ных электро-плит, </w:t>
            </w: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с конди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цио-нерами: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малые - 1600.</w:t>
            </w:r>
          </w:p>
        </w:tc>
        <w:tc>
          <w:tcPr>
            <w:tcW w:w="2925" w:type="dxa"/>
            <w:gridSpan w:val="2"/>
            <w:vMerge/>
          </w:tcPr>
          <w:p w:rsidR="00E8553C" w:rsidRPr="003F2B82" w:rsidRDefault="00E8553C" w:rsidP="00C64E04">
            <w:pPr>
              <w:spacing w:line="221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spacing w:line="226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со стацио-нарными электро-плитами, без кондицио-неров:</w:t>
            </w:r>
          </w:p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городские и сельские поселения - 1350.</w:t>
            </w:r>
          </w:p>
        </w:tc>
        <w:tc>
          <w:tcPr>
            <w:tcW w:w="2925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rPr>
          <w:trHeight w:val="1639"/>
        </w:trPr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со стацио-нарными электро-плитами, с конди-ционерами: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малые - 1920.</w:t>
            </w:r>
          </w:p>
        </w:tc>
        <w:tc>
          <w:tcPr>
            <w:tcW w:w="2925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afb"/>
              <w:spacing w:before="0" w:beforeAutospacing="0" w:after="0" w:line="228" w:lineRule="auto"/>
              <w:ind w:firstLine="567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  <w:p w:rsidR="00E8553C" w:rsidRPr="003F2B82" w:rsidRDefault="00E8553C" w:rsidP="00C64E04">
            <w:pPr>
              <w:pStyle w:val="afb"/>
              <w:spacing w:before="0" w:beforeAutospacing="0" w:after="0" w:line="228" w:lineRule="auto"/>
              <w:ind w:firstLine="567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lastRenderedPageBreak/>
              <w:t xml:space="preserve">&lt;*&gt; Используется для предварительных расчетов. </w:t>
            </w:r>
          </w:p>
          <w:p w:rsidR="00E8553C" w:rsidRPr="003F2B82" w:rsidRDefault="00E8553C" w:rsidP="00C64E04">
            <w:pPr>
              <w:pStyle w:val="afb"/>
              <w:spacing w:before="0" w:beforeAutospacing="0" w:after="0" w:line="228" w:lineRule="auto"/>
              <w:ind w:firstLine="567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western"/>
              <w:spacing w:after="0" w:line="228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i/>
                <w:iCs/>
                <w:kern w:val="2"/>
                <w:lang w:eastAsia="zh-CN"/>
              </w:rPr>
              <w:t>Объекты в области газоснабжения</w:t>
            </w:r>
          </w:p>
        </w:tc>
      </w:tr>
      <w:tr w:rsidR="00E8553C" w:rsidRPr="00F530B2">
        <w:tc>
          <w:tcPr>
            <w:tcW w:w="709" w:type="dxa"/>
            <w:vMerge w:val="restart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.2.1</w:t>
            </w:r>
          </w:p>
        </w:tc>
        <w:tc>
          <w:tcPr>
            <w:tcW w:w="2127" w:type="dxa"/>
            <w:vMerge w:val="restart"/>
          </w:tcPr>
          <w:p w:rsidR="00E8553C" w:rsidRPr="003F2B82" w:rsidRDefault="00E8553C" w:rsidP="00C64E04">
            <w:pPr>
              <w:pStyle w:val="afb"/>
              <w:spacing w:after="0" w:line="240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Газопровод низкого давления (природный и сжиженный углеводородный газ), рабочее давление в газопроводе, до 0,005 МПа включительно</w:t>
            </w:r>
          </w:p>
        </w:tc>
        <w:tc>
          <w:tcPr>
            <w:tcW w:w="1134" w:type="dxa"/>
            <w:gridSpan w:val="2"/>
            <w:vMerge w:val="restart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spacing w:val="-10"/>
                <w:kern w:val="2"/>
                <w:lang w:eastAsia="zh-CN"/>
              </w:rPr>
              <w:t>куб. м/</w:t>
            </w:r>
            <w:r w:rsidRPr="003F2B82">
              <w:rPr>
                <w:rFonts w:eastAsia="NSimSun"/>
                <w:kern w:val="2"/>
                <w:lang w:eastAsia="zh-CN"/>
              </w:rPr>
              <w:t xml:space="preserve"> год</w:t>
            </w:r>
          </w:p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4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по заданию на проектирование для населенных пунктов по укрупненным показателям потребления газа на 1 чел.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</w:rPr>
              <w:t>не нормируется</w:t>
            </w: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с центра-лизован-ным горячим водоснаб-жением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120             &lt;**&gt;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с горячим водоснаб-жением от газовых водонагре-вателей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300                 &lt;**&gt;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с отсут-ствием всяких видов горячего водоснаб-жения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afb"/>
              <w:spacing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для сельских населенных пунктов - 220   &lt;**&gt;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afb"/>
              <w:spacing w:before="0" w:beforeAutospacing="0" w:after="0" w:line="240" w:lineRule="auto"/>
              <w:ind w:firstLine="567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  <w:p w:rsidR="00E8553C" w:rsidRPr="003F2B82" w:rsidRDefault="00E8553C" w:rsidP="00C64E04">
            <w:pPr>
              <w:pStyle w:val="afb"/>
              <w:spacing w:before="0" w:beforeAutospacing="0" w:after="0" w:line="240" w:lineRule="auto"/>
              <w:ind w:firstLine="567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 xml:space="preserve">&lt;*&gt; Используется для предварительных расчетов количества и мощности отдельных объектов системы газоснабжения. </w:t>
            </w:r>
          </w:p>
          <w:p w:rsidR="00E8553C" w:rsidRPr="003F2B82" w:rsidRDefault="00E8553C" w:rsidP="00C64E04">
            <w:pPr>
              <w:pStyle w:val="western"/>
              <w:spacing w:before="0" w:beforeAutospacing="0" w:after="0" w:line="228" w:lineRule="auto"/>
              <w:ind w:firstLine="567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&lt;**&gt; Укрупненные показатели потребления газа (при теплоте сгорания газа 34 МДж/куб.м (8000 ккал/м</w:t>
            </w:r>
            <w:r w:rsidRPr="003F2B82">
              <w:rPr>
                <w:rFonts w:eastAsia="NSimSun"/>
                <w:kern w:val="2"/>
                <w:vertAlign w:val="superscript"/>
                <w:lang w:eastAsia="zh-CN"/>
              </w:rPr>
              <w:t>3</w:t>
            </w:r>
            <w:r w:rsidRPr="003F2B82">
              <w:rPr>
                <w:rFonts w:eastAsia="NSimSun"/>
                <w:kern w:val="2"/>
                <w:lang w:eastAsia="zh-CN"/>
              </w:rPr>
              <w:t>)).</w:t>
            </w:r>
          </w:p>
          <w:p w:rsidR="00E8553C" w:rsidRPr="003F2B82" w:rsidRDefault="00E8553C" w:rsidP="00C64E04">
            <w:pPr>
              <w:pStyle w:val="western"/>
              <w:spacing w:before="0" w:beforeAutospacing="0" w:after="0" w:line="228" w:lineRule="auto"/>
              <w:ind w:firstLine="567"/>
              <w:rPr>
                <w:rFonts w:eastAsia="NSimSun"/>
                <w:kern w:val="2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western"/>
              <w:spacing w:after="0" w:line="228" w:lineRule="auto"/>
              <w:rPr>
                <w:rFonts w:eastAsia="NSimSun"/>
                <w:kern w:val="2"/>
                <w:lang w:eastAsia="zh-CN"/>
              </w:rPr>
            </w:pPr>
            <w:bookmarkStart w:id="10" w:name="__DdeLink__124885_1016665667"/>
            <w:bookmarkEnd w:id="10"/>
            <w:r w:rsidRPr="003F2B82">
              <w:rPr>
                <w:rFonts w:eastAsia="NSimSun"/>
                <w:i/>
                <w:iCs/>
                <w:kern w:val="2"/>
                <w:lang w:eastAsia="zh-CN"/>
              </w:rPr>
              <w:t>Объекты в области теплоснабжения (за исключением муниципального района)</w:t>
            </w:r>
          </w:p>
        </w:tc>
      </w:tr>
      <w:tr w:rsidR="00E8553C" w:rsidRPr="00F530B2">
        <w:trPr>
          <w:trHeight w:val="1733"/>
        </w:trPr>
        <w:tc>
          <w:tcPr>
            <w:tcW w:w="709" w:type="dxa"/>
            <w:vMerge w:val="restart"/>
          </w:tcPr>
          <w:p w:rsidR="00E8553C" w:rsidRPr="003F2B82" w:rsidRDefault="00E8553C" w:rsidP="00C64E04">
            <w:pPr>
              <w:jc w:val="both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.3.1</w:t>
            </w:r>
          </w:p>
        </w:tc>
        <w:tc>
          <w:tcPr>
            <w:tcW w:w="2127" w:type="dxa"/>
            <w:vMerge w:val="restart"/>
          </w:tcPr>
          <w:p w:rsidR="00E8553C" w:rsidRPr="003F2B82" w:rsidRDefault="00E8553C" w:rsidP="00C64E04">
            <w:pPr>
              <w:pStyle w:val="afb"/>
              <w:spacing w:after="0" w:line="228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Объекты:                    - источник тепловой энергии;</w:t>
            </w:r>
          </w:p>
          <w:p w:rsidR="00E8553C" w:rsidRDefault="00E8553C" w:rsidP="00C64E04">
            <w:pPr>
              <w:pStyle w:val="afb"/>
              <w:spacing w:before="0" w:beforeAutospacing="0" w:after="0" w:line="228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 xml:space="preserve"> - центральный тепловой пункт (ЦТП);                    - индивидуальный тепловой пункт (ИТП);                  </w:t>
            </w:r>
          </w:p>
          <w:p w:rsidR="00E8553C" w:rsidRPr="003F2B82" w:rsidRDefault="00E8553C" w:rsidP="00C64E04">
            <w:pPr>
              <w:pStyle w:val="afb"/>
              <w:spacing w:before="0" w:beforeAutospacing="0" w:after="0" w:line="228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- тепловая перекачивающая насосная станция (ТПНС).</w:t>
            </w:r>
          </w:p>
        </w:tc>
        <w:tc>
          <w:tcPr>
            <w:tcW w:w="1134" w:type="dxa"/>
            <w:gridSpan w:val="2"/>
            <w:vMerge w:val="restart"/>
          </w:tcPr>
          <w:p w:rsidR="00E8553C" w:rsidRPr="003F2B82" w:rsidRDefault="00E8553C" w:rsidP="00C64E04">
            <w:pPr>
              <w:pStyle w:val="afb"/>
              <w:spacing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Гкал/ год</w:t>
            </w:r>
          </w:p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4"/>
          </w:tcPr>
          <w:p w:rsidR="00E8553C" w:rsidRPr="003F2B82" w:rsidRDefault="00E8553C" w:rsidP="00C64E04">
            <w:pPr>
              <w:pStyle w:val="afb"/>
              <w:spacing w:after="0" w:line="228" w:lineRule="auto"/>
              <w:ind w:right="57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по заданию на проектирование для населенных пунктов по укрупненным показателям объемов теплопотребления на 1 чел.,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E8553C" w:rsidRPr="003F2B82" w:rsidRDefault="00E8553C" w:rsidP="00C64E04">
            <w:pPr>
              <w:pStyle w:val="afb"/>
              <w:spacing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 xml:space="preserve">при нали-чии в квар-тире газо-вой плиты </w:t>
            </w:r>
            <w:r w:rsidRPr="003F2B82">
              <w:rPr>
                <w:rFonts w:eastAsia="NSimSun"/>
                <w:kern w:val="2"/>
                <w:lang w:eastAsia="zh-CN"/>
              </w:rPr>
              <w:lastRenderedPageBreak/>
              <w:t>и цент-рали-зован-ного горя-чего водо-снаб-жения при газо-снаб-жении при-род-ным газом</w:t>
            </w:r>
          </w:p>
        </w:tc>
        <w:tc>
          <w:tcPr>
            <w:tcW w:w="1134" w:type="dxa"/>
            <w:gridSpan w:val="2"/>
          </w:tcPr>
          <w:p w:rsidR="00E8553C" w:rsidRPr="003F2B82" w:rsidRDefault="00E8553C" w:rsidP="00C64E04">
            <w:pPr>
              <w:pStyle w:val="afb"/>
              <w:spacing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lastRenderedPageBreak/>
              <w:t>при наличии в квар-тире газовой плиты и газового водо-</w:t>
            </w:r>
            <w:r w:rsidRPr="003F2B82">
              <w:rPr>
                <w:rFonts w:eastAsia="NSimSun"/>
                <w:kern w:val="2"/>
                <w:lang w:eastAsia="zh-CN"/>
              </w:rPr>
              <w:lastRenderedPageBreak/>
              <w:t>нагре-вателя (при отсут-ствии цент-рали-зован-ного горячего водо-снаб-жения) при газо-снаб-жении природ-ным газом</w:t>
            </w:r>
          </w:p>
        </w:tc>
        <w:tc>
          <w:tcPr>
            <w:tcW w:w="850" w:type="dxa"/>
          </w:tcPr>
          <w:p w:rsidR="00E8553C" w:rsidRPr="003F2B82" w:rsidRDefault="00E8553C" w:rsidP="00C64E04">
            <w:pPr>
              <w:pStyle w:val="afb"/>
              <w:spacing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lastRenderedPageBreak/>
              <w:t>при нали-чии в квар-тире газо-вой пли-</w:t>
            </w:r>
            <w:r w:rsidRPr="003F2B82">
              <w:rPr>
                <w:rFonts w:eastAsia="NSimSun"/>
                <w:kern w:val="2"/>
                <w:lang w:eastAsia="zh-CN"/>
              </w:rPr>
              <w:lastRenderedPageBreak/>
              <w:t>ты и отсут-ствии цент-рали-</w:t>
            </w:r>
            <w:r w:rsidRPr="003F2B82">
              <w:rPr>
                <w:rFonts w:eastAsia="NSimSun"/>
                <w:spacing w:val="-8"/>
                <w:kern w:val="2"/>
                <w:lang w:eastAsia="zh-CN"/>
              </w:rPr>
              <w:t>зован-</w:t>
            </w:r>
            <w:r w:rsidRPr="003F2B82">
              <w:rPr>
                <w:rFonts w:eastAsia="NSimSun"/>
                <w:kern w:val="2"/>
                <w:lang w:eastAsia="zh-CN"/>
              </w:rPr>
              <w:t>ного горя-чего водо-снаб-же-ния и газо-вого водо-на-гре-вате-ля при газо-снаб-же-нии при-род-ным газом</w:t>
            </w:r>
          </w:p>
        </w:tc>
        <w:tc>
          <w:tcPr>
            <w:tcW w:w="2925" w:type="dxa"/>
            <w:gridSpan w:val="2"/>
            <w:vMerge w:val="restart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val="en-US"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lastRenderedPageBreak/>
              <w:t>не нормируется</w:t>
            </w:r>
          </w:p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0,97</w:t>
            </w:r>
          </w:p>
        </w:tc>
        <w:tc>
          <w:tcPr>
            <w:tcW w:w="1134" w:type="dxa"/>
            <w:gridSpan w:val="2"/>
          </w:tcPr>
          <w:p w:rsidR="00E8553C" w:rsidRPr="003F2B82" w:rsidRDefault="00E8553C" w:rsidP="00C64E04">
            <w:pPr>
              <w:pStyle w:val="afb"/>
              <w:spacing w:after="0" w:line="228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2,4</w:t>
            </w:r>
          </w:p>
        </w:tc>
        <w:tc>
          <w:tcPr>
            <w:tcW w:w="850" w:type="dxa"/>
          </w:tcPr>
          <w:p w:rsidR="00E8553C" w:rsidRPr="003F2B82" w:rsidRDefault="00E8553C" w:rsidP="00C64E04">
            <w:pPr>
              <w:pStyle w:val="afb"/>
              <w:spacing w:before="0" w:beforeAutospacing="0"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1,43</w:t>
            </w:r>
          </w:p>
          <w:p w:rsidR="00E8553C" w:rsidRPr="003F2B82" w:rsidRDefault="00E8553C" w:rsidP="00C64E04">
            <w:pPr>
              <w:pStyle w:val="afb"/>
              <w:spacing w:before="0" w:beforeAutospacing="0"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  <w:p w:rsidR="00E8553C" w:rsidRPr="003F2B82" w:rsidRDefault="00E8553C" w:rsidP="00C64E04">
            <w:pPr>
              <w:pStyle w:val="afb"/>
              <w:spacing w:after="0" w:line="240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2925" w:type="dxa"/>
            <w:gridSpan w:val="2"/>
            <w:vMerge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spacing w:line="221" w:lineRule="auto"/>
              <w:ind w:firstLine="601"/>
              <w:jc w:val="both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&lt;*&gt; Используется для предварительных расчетов количества и мощности отдельных объектов системы теплоснабжения. Задачи развития системы тепло-снабжения решаются в схемах теплоснабжения,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E8553C" w:rsidRPr="003F2B82" w:rsidRDefault="00E8553C" w:rsidP="00C64E04">
            <w:pPr>
              <w:spacing w:line="221" w:lineRule="auto"/>
              <w:ind w:firstLine="601"/>
              <w:jc w:val="both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1.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afb"/>
              <w:spacing w:after="0" w:line="221" w:lineRule="auto"/>
              <w:ind w:firstLine="567"/>
              <w:jc w:val="both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Объекты в области водоснабжения (за исключением муниципального района)</w:t>
            </w:r>
          </w:p>
        </w:tc>
      </w:tr>
      <w:tr w:rsidR="00E8553C" w:rsidRPr="00F530B2">
        <w:tc>
          <w:tcPr>
            <w:tcW w:w="709" w:type="dxa"/>
            <w:vMerge w:val="restart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.4.1</w:t>
            </w:r>
          </w:p>
        </w:tc>
        <w:tc>
          <w:tcPr>
            <w:tcW w:w="2411" w:type="dxa"/>
            <w:gridSpan w:val="2"/>
            <w:vMerge w:val="restart"/>
          </w:tcPr>
          <w:p w:rsidR="00E8553C" w:rsidRPr="003F2B82" w:rsidRDefault="00E8553C" w:rsidP="00C64E04">
            <w:pPr>
              <w:pStyle w:val="afb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 xml:space="preserve">Объекты водоснабжения:      </w:t>
            </w:r>
            <w:r>
              <w:rPr>
                <w:rFonts w:eastAsia="NSimSun"/>
                <w:kern w:val="2"/>
                <w:lang w:eastAsia="zh-CN"/>
              </w:rPr>
              <w:t xml:space="preserve">           </w:t>
            </w:r>
            <w:r w:rsidRPr="003F2B82">
              <w:rPr>
                <w:rFonts w:eastAsia="NSimSun"/>
                <w:kern w:val="2"/>
                <w:lang w:eastAsia="zh-CN"/>
              </w:rPr>
              <w:t xml:space="preserve">- водозабор;              </w:t>
            </w:r>
            <w:r>
              <w:rPr>
                <w:rFonts w:eastAsia="NSimSun"/>
                <w:kern w:val="2"/>
                <w:lang w:eastAsia="zh-CN"/>
              </w:rPr>
              <w:t xml:space="preserve"> </w:t>
            </w:r>
            <w:r w:rsidRPr="003F2B82">
              <w:rPr>
                <w:rFonts w:eastAsia="NSimSun"/>
                <w:kern w:val="2"/>
                <w:lang w:eastAsia="zh-CN"/>
              </w:rPr>
              <w:t xml:space="preserve">- водопроводные очистные сооружения;             </w:t>
            </w:r>
            <w:r>
              <w:rPr>
                <w:rFonts w:eastAsia="NSimSun"/>
                <w:kern w:val="2"/>
                <w:lang w:eastAsia="zh-CN"/>
              </w:rPr>
              <w:t xml:space="preserve"> </w:t>
            </w:r>
            <w:r w:rsidRPr="003F2B82">
              <w:rPr>
                <w:rFonts w:eastAsia="NSimSun"/>
                <w:kern w:val="2"/>
                <w:lang w:eastAsia="zh-CN"/>
              </w:rPr>
              <w:t>- насосная станция; -водонапорная башня;                        - резервуар;                - артезианская скважина.</w:t>
            </w:r>
          </w:p>
        </w:tc>
        <w:tc>
          <w:tcPr>
            <w:tcW w:w="850" w:type="dxa"/>
            <w:vMerge w:val="restart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л/сут.</w:t>
            </w:r>
          </w:p>
        </w:tc>
        <w:tc>
          <w:tcPr>
            <w:tcW w:w="2976" w:type="dxa"/>
            <w:gridSpan w:val="4"/>
          </w:tcPr>
          <w:p w:rsidR="00E8553C" w:rsidRPr="003F2B82" w:rsidRDefault="00E8553C" w:rsidP="00C64E04">
            <w:pPr>
              <w:pStyle w:val="afb"/>
              <w:spacing w:after="0" w:line="221" w:lineRule="auto"/>
              <w:ind w:firstLine="33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не нормируется</w:t>
            </w: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11" w:type="dxa"/>
            <w:gridSpan w:val="2"/>
            <w:vMerge/>
          </w:tcPr>
          <w:p w:rsidR="00E8553C" w:rsidRPr="003F2B82" w:rsidRDefault="00E8553C" w:rsidP="00C64E04">
            <w:pPr>
              <w:pStyle w:val="afb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850" w:type="dxa"/>
            <w:vMerge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 xml:space="preserve">застройка зданиями, оборудо-ванными </w:t>
            </w:r>
            <w:r w:rsidRPr="003F2B82">
              <w:rPr>
                <w:rFonts w:eastAsia="NSimSun"/>
                <w:kern w:val="2"/>
                <w:lang w:eastAsia="zh-CN"/>
              </w:rPr>
              <w:lastRenderedPageBreak/>
              <w:t>внутрен-ним водопрово-дом и канализа-цией, с ванными и местными водонагре-вателями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lastRenderedPageBreak/>
              <w:t xml:space="preserve">то же, с централи-зованным горячим </w:t>
            </w:r>
            <w:r w:rsidRPr="003F2B82">
              <w:rPr>
                <w:rFonts w:eastAsia="NSimSun"/>
                <w:kern w:val="2"/>
                <w:lang w:eastAsia="zh-CN"/>
              </w:rPr>
              <w:lastRenderedPageBreak/>
              <w:t>водоснабже-нием</w:t>
            </w:r>
          </w:p>
          <w:p w:rsidR="00E8553C" w:rsidRPr="003F2B82" w:rsidRDefault="00E8553C" w:rsidP="00C64E04">
            <w:pPr>
              <w:pStyle w:val="afb"/>
              <w:spacing w:after="0" w:line="221" w:lineRule="auto"/>
              <w:ind w:firstLine="567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11" w:type="dxa"/>
            <w:gridSpan w:val="2"/>
            <w:vMerge/>
          </w:tcPr>
          <w:p w:rsidR="00E8553C" w:rsidRPr="003F2B82" w:rsidRDefault="00E8553C" w:rsidP="00C64E04">
            <w:pPr>
              <w:pStyle w:val="afb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850" w:type="dxa"/>
            <w:vMerge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140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195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  <w:p w:rsidR="00E8553C" w:rsidRPr="003F2B82" w:rsidRDefault="00E8553C" w:rsidP="00C64E04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&lt;*&gt; Используется для предварительных расчетов количества и мощности отдельных объектов системы водоснабжения. Задачи развития системы водо-снабжения решаются в схемах водоснабжения, разрабатываемых и утверждаемых органами местного самоуправления сельских поселений.</w:t>
            </w:r>
          </w:p>
          <w:p w:rsidR="00E8553C" w:rsidRPr="003F2B82" w:rsidRDefault="00E8553C" w:rsidP="00C64E04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rFonts w:eastAsia="NSimSun"/>
                <w:kern w:val="2"/>
                <w:sz w:val="10"/>
                <w:szCs w:val="10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.5</w:t>
            </w: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western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i/>
                <w:iCs/>
                <w:kern w:val="2"/>
                <w:lang w:eastAsia="zh-CN"/>
              </w:rPr>
              <w:t>Объекты в области водоотведения (за исключением муниципального района)</w:t>
            </w:r>
          </w:p>
        </w:tc>
      </w:tr>
      <w:tr w:rsidR="00E8553C" w:rsidRPr="00F530B2">
        <w:tc>
          <w:tcPr>
            <w:tcW w:w="709" w:type="dxa"/>
            <w:vMerge w:val="restart"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.5.1</w:t>
            </w:r>
          </w:p>
        </w:tc>
        <w:tc>
          <w:tcPr>
            <w:tcW w:w="2127" w:type="dxa"/>
            <w:vMerge w:val="restart"/>
          </w:tcPr>
          <w:p w:rsidR="00E8553C" w:rsidRPr="003F2B82" w:rsidRDefault="00E8553C" w:rsidP="00C64E04">
            <w:pPr>
              <w:pStyle w:val="afb"/>
              <w:spacing w:before="0" w:beforeAutospacing="0" w:after="0" w:line="221" w:lineRule="auto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Объекты водоотведения:</w:t>
            </w:r>
            <w:bookmarkStart w:id="11" w:name="__DdeLink__6665477_3404966576"/>
            <w:bookmarkEnd w:id="11"/>
            <w:r w:rsidRPr="003F2B82">
              <w:rPr>
                <w:rFonts w:eastAsia="NSimSun"/>
                <w:kern w:val="2"/>
                <w:lang w:eastAsia="zh-CN"/>
              </w:rPr>
              <w:t xml:space="preserve">            - очистные сооружения (КОС); - канализационная насосная станция (КНС).</w:t>
            </w:r>
          </w:p>
        </w:tc>
        <w:tc>
          <w:tcPr>
            <w:tcW w:w="1134" w:type="dxa"/>
            <w:gridSpan w:val="2"/>
            <w:vMerge w:val="restart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л/сут.</w:t>
            </w:r>
          </w:p>
        </w:tc>
        <w:tc>
          <w:tcPr>
            <w:tcW w:w="2976" w:type="dxa"/>
            <w:gridSpan w:val="4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по заданию на проектирование для населенных пунктов по укрупненным показателям объемов водоотведения на 1 человека в зависимости</w:t>
            </w:r>
            <w:r>
              <w:rPr>
                <w:rFonts w:eastAsia="NSimSun"/>
                <w:kern w:val="2"/>
                <w:lang w:eastAsia="zh-CN"/>
              </w:rPr>
              <w:t xml:space="preserve"> от степени благоустройства  </w:t>
            </w:r>
            <w:r w:rsidRPr="003F2B82">
              <w:rPr>
                <w:rFonts w:eastAsia="NSimSun"/>
                <w:kern w:val="2"/>
                <w:lang w:eastAsia="zh-CN"/>
              </w:rPr>
              <w:t xml:space="preserve">     &lt;*&gt;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не нормируется</w:t>
            </w:r>
          </w:p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</w:tcPr>
          <w:p w:rsidR="00E8553C" w:rsidRPr="003F2B82" w:rsidRDefault="00E8553C" w:rsidP="00C64E04">
            <w:pPr>
              <w:pStyle w:val="afb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134" w:type="dxa"/>
            <w:gridSpan w:val="2"/>
            <w:vMerge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застройка зданиями, оборудо-ванными внутрен-ним водопро-водом и канали-зацией, с ванными и мест-ными водо-нагрева-телями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то же, с централи-зованным горячим водоснаб-жением</w:t>
            </w:r>
          </w:p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spacing w:line="221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E8553C" w:rsidRPr="003F2B82" w:rsidRDefault="00E8553C" w:rsidP="00C64E04">
            <w:pPr>
              <w:pStyle w:val="afb"/>
              <w:spacing w:after="0" w:line="221" w:lineRule="auto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134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140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pStyle w:val="western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195</w:t>
            </w:r>
          </w:p>
        </w:tc>
        <w:tc>
          <w:tcPr>
            <w:tcW w:w="2925" w:type="dxa"/>
            <w:gridSpan w:val="2"/>
          </w:tcPr>
          <w:p w:rsidR="00E8553C" w:rsidRPr="003F2B82" w:rsidRDefault="00E8553C" w:rsidP="00C64E04">
            <w:pPr>
              <w:pStyle w:val="afb"/>
              <w:spacing w:after="0" w:line="221" w:lineRule="auto"/>
              <w:jc w:val="center"/>
              <w:rPr>
                <w:rFonts w:eastAsia="NSimSun"/>
                <w:kern w:val="2"/>
                <w:lang w:eastAsia="zh-CN"/>
              </w:rPr>
            </w:pPr>
          </w:p>
        </w:tc>
      </w:tr>
      <w:tr w:rsidR="00E8553C" w:rsidRPr="00F530B2"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62" w:type="dxa"/>
            <w:gridSpan w:val="9"/>
          </w:tcPr>
          <w:p w:rsidR="00E8553C" w:rsidRPr="003F2B82" w:rsidRDefault="00E8553C" w:rsidP="00C64E04">
            <w:pPr>
              <w:pStyle w:val="afb"/>
              <w:spacing w:before="0" w:beforeAutospacing="0" w:after="0" w:line="228" w:lineRule="auto"/>
              <w:ind w:firstLine="567"/>
              <w:jc w:val="both"/>
              <w:rPr>
                <w:rFonts w:eastAsia="NSimSun"/>
                <w:kern w:val="2"/>
                <w:lang w:eastAsia="zh-CN"/>
              </w:rPr>
            </w:pPr>
            <w:r w:rsidRPr="003F2B82">
              <w:rPr>
                <w:rFonts w:eastAsia="NSimSun"/>
                <w:kern w:val="2"/>
                <w:lang w:eastAsia="zh-CN"/>
              </w:rPr>
              <w:t>&lt;*&gt; Используется для предварительных расчетов количества и мощности отдельных объектов системы водоотведения. Задачи развития системы водоотведения решаются в схемах водоотведения, разрабатываемых и утверждаемых органами местного самоуправления сельских поселений.</w:t>
            </w:r>
          </w:p>
        </w:tc>
      </w:tr>
    </w:tbl>
    <w:p w:rsidR="00E8553C" w:rsidRDefault="00E8553C" w:rsidP="00C64E04">
      <w:pPr>
        <w:jc w:val="center"/>
        <w:rPr>
          <w:b/>
          <w:bCs/>
        </w:rPr>
      </w:pPr>
    </w:p>
    <w:p w:rsidR="00E8553C" w:rsidRDefault="00E8553C" w:rsidP="00C64E04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__RefHeading___Toc27797_3578142504"/>
      <w:bookmarkStart w:id="13" w:name="__RefHeading___Toc27799_3578142504"/>
      <w:bookmarkEnd w:id="12"/>
      <w:bookmarkEnd w:id="13"/>
      <w:r>
        <w:rPr>
          <w:rFonts w:ascii="Times New Roman" w:hAnsi="Times New Roman" w:cs="Times New Roman"/>
          <w:sz w:val="24"/>
          <w:szCs w:val="24"/>
        </w:rPr>
        <w:t>1.4. Объекты в области культуры и досуга</w:t>
      </w:r>
    </w:p>
    <w:p w:rsidR="00E8553C" w:rsidRPr="00BB592D" w:rsidRDefault="00E8553C" w:rsidP="00C64E04">
      <w:pPr>
        <w:pStyle w:val="aa"/>
        <w:spacing w:after="0"/>
        <w:rPr>
          <w:rFonts w:cs="Times New Roman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7"/>
        <w:gridCol w:w="1958"/>
        <w:gridCol w:w="1241"/>
        <w:gridCol w:w="1637"/>
        <w:gridCol w:w="2367"/>
      </w:tblGrid>
      <w:tr w:rsidR="00E8553C" w:rsidRPr="00BB592D">
        <w:trPr>
          <w:trHeight w:val="533"/>
        </w:trPr>
        <w:tc>
          <w:tcPr>
            <w:tcW w:w="709" w:type="dxa"/>
            <w:vMerge w:val="restart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1977" w:type="dxa"/>
            <w:vMerge w:val="restart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объекта </w:t>
            </w:r>
          </w:p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199" w:type="dxa"/>
            <w:gridSpan w:val="2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4004" w:type="dxa"/>
            <w:gridSpan w:val="2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E8553C" w:rsidRPr="00BB592D">
        <w:trPr>
          <w:trHeight w:val="532"/>
        </w:trPr>
        <w:tc>
          <w:tcPr>
            <w:tcW w:w="709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58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241" w:type="dxa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637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2367" w:type="dxa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BB592D" w:rsidRDefault="00E8553C" w:rsidP="00C64E04">
      <w:pPr>
        <w:rPr>
          <w:sz w:val="4"/>
          <w:szCs w:val="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7"/>
        <w:gridCol w:w="1958"/>
        <w:gridCol w:w="139"/>
        <w:gridCol w:w="1102"/>
        <w:gridCol w:w="1637"/>
        <w:gridCol w:w="2367"/>
      </w:tblGrid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58" w:type="dxa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41" w:type="dxa"/>
            <w:gridSpan w:val="2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37" w:type="dxa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367" w:type="dxa"/>
          </w:tcPr>
          <w:p w:rsidR="00E8553C" w:rsidRPr="003F2B82" w:rsidRDefault="00E8553C" w:rsidP="00C64E04">
            <w:p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180" w:type="dxa"/>
            <w:gridSpan w:val="6"/>
          </w:tcPr>
          <w:p w:rsidR="00E8553C" w:rsidRPr="003F2B82" w:rsidRDefault="00E8553C" w:rsidP="00C64E04">
            <w:pPr>
              <w:tabs>
                <w:tab w:val="left" w:pos="1080"/>
              </w:tabs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Объекты местного значения сельского поселения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9180" w:type="dxa"/>
            <w:gridSpan w:val="6"/>
          </w:tcPr>
          <w:p w:rsidR="00E8553C" w:rsidRPr="003F2B82" w:rsidRDefault="00E8553C" w:rsidP="00C64E04">
            <w:pPr>
              <w:tabs>
                <w:tab w:val="left" w:pos="1080"/>
              </w:tabs>
              <w:rPr>
                <w:rFonts w:eastAsia="NSimSun"/>
                <w:i/>
                <w:i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i/>
                <w:iCs/>
                <w:kern w:val="2"/>
                <w:sz w:val="24"/>
                <w:szCs w:val="24"/>
                <w:lang w:eastAsia="zh-CN"/>
              </w:rPr>
              <w:t>Библиотеки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.1.1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pStyle w:val="ConsPlusNormal"/>
            </w:pPr>
            <w:r w:rsidRPr="003F2B82">
              <w:t>Общедоступная библиотека с детским отделением</w:t>
            </w:r>
          </w:p>
        </w:tc>
        <w:tc>
          <w:tcPr>
            <w:tcW w:w="2097" w:type="dxa"/>
            <w:gridSpan w:val="2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rPr>
                <w:lang w:eastAsia="ru-RU"/>
              </w:rPr>
              <w:t>к</w:t>
            </w:r>
            <w:r w:rsidRPr="003F2B82">
              <w:t xml:space="preserve">оличество </w:t>
            </w:r>
            <w:r w:rsidRPr="003F2B82">
              <w:rPr>
                <w:rFonts w:eastAsia="NSimSun"/>
              </w:rPr>
              <w:t>(объект)</w:t>
            </w:r>
            <w:r w:rsidRPr="003F2B82">
              <w:t xml:space="preserve"> на административ-ный центр сельского поселения</w:t>
            </w:r>
          </w:p>
        </w:tc>
        <w:tc>
          <w:tcPr>
            <w:tcW w:w="1102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37" w:type="dxa"/>
            <w:vMerge w:val="restart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 xml:space="preserve">транспортная доступность, </w:t>
            </w:r>
          </w:p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мин.</w:t>
            </w:r>
          </w:p>
        </w:tc>
        <w:tc>
          <w:tcPr>
            <w:tcW w:w="2367" w:type="dxa"/>
            <w:vMerge w:val="restart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30</w:t>
            </w:r>
          </w:p>
        </w:tc>
      </w:tr>
      <w:tr w:rsidR="00E8553C" w:rsidRPr="00BB592D">
        <w:trPr>
          <w:trHeight w:val="7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.1.2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pStyle w:val="ConsPlusNormal"/>
            </w:pPr>
            <w:r w:rsidRPr="003F2B82">
              <w:t>Точка доступа к полнотекстовым информацион-ным ресурсам</w:t>
            </w:r>
          </w:p>
        </w:tc>
        <w:tc>
          <w:tcPr>
            <w:tcW w:w="2097" w:type="dxa"/>
            <w:gridSpan w:val="2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 xml:space="preserve">количество </w:t>
            </w:r>
            <w:r w:rsidRPr="003F2B82">
              <w:rPr>
                <w:rFonts w:eastAsia="NSimSun"/>
              </w:rPr>
              <w:t xml:space="preserve">(объект) </w:t>
            </w:r>
            <w:r w:rsidRPr="003F2B82">
              <w:t>на административ-ный центр сельского поселения</w:t>
            </w:r>
          </w:p>
        </w:tc>
        <w:tc>
          <w:tcPr>
            <w:tcW w:w="1102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37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367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BB592D">
        <w:trPr>
          <w:trHeight w:val="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.1.3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pStyle w:val="ConsPlusNormal"/>
            </w:pPr>
            <w:r w:rsidRPr="003F2B82">
              <w:t>Филиал общедоступных библиотек с детским отделением</w:t>
            </w:r>
          </w:p>
        </w:tc>
        <w:tc>
          <w:tcPr>
            <w:tcW w:w="2097" w:type="dxa"/>
            <w:gridSpan w:val="2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 xml:space="preserve">количество </w:t>
            </w:r>
            <w:r w:rsidRPr="003F2B82">
              <w:rPr>
                <w:rFonts w:eastAsia="NSimSun"/>
              </w:rPr>
              <w:t>(объект)</w:t>
            </w:r>
            <w:r w:rsidRPr="003F2B82">
              <w:t xml:space="preserve"> </w:t>
            </w:r>
          </w:p>
          <w:p w:rsidR="00E8553C" w:rsidRPr="003F2B82" w:rsidRDefault="00E8553C" w:rsidP="00C64E04">
            <w:pPr>
              <w:pStyle w:val="ConsPlusNormal"/>
              <w:jc w:val="center"/>
            </w:pPr>
          </w:p>
        </w:tc>
        <w:tc>
          <w:tcPr>
            <w:tcW w:w="1102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 на 1 тыс. чел.</w:t>
            </w:r>
          </w:p>
        </w:tc>
        <w:tc>
          <w:tcPr>
            <w:tcW w:w="1637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367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9180" w:type="dxa"/>
            <w:gridSpan w:val="6"/>
          </w:tcPr>
          <w:p w:rsidR="00E8553C" w:rsidRPr="003F2B82" w:rsidRDefault="00E8553C" w:rsidP="00C64E04">
            <w:pPr>
              <w:pStyle w:val="ConsPlusNormal"/>
              <w:rPr>
                <w:rFonts w:eastAsia="NSimSun"/>
                <w:i/>
                <w:iCs/>
              </w:rPr>
            </w:pPr>
            <w:r w:rsidRPr="003F2B82">
              <w:rPr>
                <w:rFonts w:eastAsia="NSimSun"/>
                <w:i/>
                <w:iCs/>
              </w:rPr>
              <w:t>Учреждения культуры клубного типа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.2.1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pStyle w:val="ConsPlusNormal"/>
            </w:pPr>
            <w:r w:rsidRPr="003F2B82">
              <w:t>Дом культуры</w:t>
            </w:r>
          </w:p>
        </w:tc>
        <w:tc>
          <w:tcPr>
            <w:tcW w:w="2097" w:type="dxa"/>
            <w:gridSpan w:val="2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rPr>
                <w:lang w:eastAsia="ru-RU"/>
              </w:rPr>
              <w:t>к</w:t>
            </w:r>
            <w:r w:rsidRPr="003F2B82">
              <w:t xml:space="preserve">оличество </w:t>
            </w:r>
            <w:r w:rsidRPr="003F2B82">
              <w:rPr>
                <w:rFonts w:eastAsia="NSimSun"/>
              </w:rPr>
              <w:t>(объект)</w:t>
            </w:r>
            <w:r w:rsidRPr="003F2B82">
              <w:t xml:space="preserve"> на административ-ный центр сельского поселения</w:t>
            </w:r>
          </w:p>
        </w:tc>
        <w:tc>
          <w:tcPr>
            <w:tcW w:w="1102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37" w:type="dxa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 xml:space="preserve">транспортная доступность, </w:t>
            </w:r>
          </w:p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мин.</w:t>
            </w:r>
          </w:p>
        </w:tc>
        <w:tc>
          <w:tcPr>
            <w:tcW w:w="2367" w:type="dxa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30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.2.2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pStyle w:val="ConsPlusNormal"/>
            </w:pPr>
            <w:r w:rsidRPr="003F2B82">
              <w:t>Филиал сельского дома культуры</w:t>
            </w:r>
          </w:p>
        </w:tc>
        <w:tc>
          <w:tcPr>
            <w:tcW w:w="2097" w:type="dxa"/>
            <w:gridSpan w:val="2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 xml:space="preserve">количество </w:t>
            </w:r>
            <w:r w:rsidRPr="003F2B82">
              <w:rPr>
                <w:rFonts w:eastAsia="NSimSun"/>
              </w:rPr>
              <w:t xml:space="preserve">(объект) </w:t>
            </w:r>
          </w:p>
          <w:p w:rsidR="00E8553C" w:rsidRPr="003F2B82" w:rsidRDefault="00E8553C" w:rsidP="00C64E04">
            <w:pPr>
              <w:pStyle w:val="ConsPlusNormal"/>
              <w:jc w:val="center"/>
            </w:pPr>
          </w:p>
        </w:tc>
        <w:tc>
          <w:tcPr>
            <w:tcW w:w="1102" w:type="dxa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 на  1 тыс. чел.</w:t>
            </w:r>
          </w:p>
        </w:tc>
        <w:tc>
          <w:tcPr>
            <w:tcW w:w="4004" w:type="dxa"/>
            <w:gridSpan w:val="2"/>
          </w:tcPr>
          <w:p w:rsidR="00E8553C" w:rsidRPr="003F2B82" w:rsidRDefault="00E8553C" w:rsidP="00C64E04">
            <w:p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не нормируется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9180" w:type="dxa"/>
            <w:gridSpan w:val="6"/>
          </w:tcPr>
          <w:p w:rsidR="00E8553C" w:rsidRPr="003F2B82" w:rsidRDefault="00E8553C" w:rsidP="00C64E04">
            <w:pPr>
              <w:pStyle w:val="ConsPlusNormal"/>
              <w:rPr>
                <w:i/>
                <w:iCs/>
              </w:rPr>
            </w:pPr>
            <w:r w:rsidRPr="003F2B82">
              <w:rPr>
                <w:i/>
                <w:iCs/>
              </w:rPr>
              <w:t>Кинозалы</w:t>
            </w:r>
          </w:p>
        </w:tc>
      </w:tr>
      <w:tr w:rsidR="00E8553C" w:rsidRPr="00BB592D">
        <w:trPr>
          <w:trHeight w:val="23"/>
        </w:trPr>
        <w:tc>
          <w:tcPr>
            <w:tcW w:w="709" w:type="dxa"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.3.1</w:t>
            </w:r>
          </w:p>
        </w:tc>
        <w:tc>
          <w:tcPr>
            <w:tcW w:w="1977" w:type="dxa"/>
          </w:tcPr>
          <w:p w:rsidR="00E8553C" w:rsidRPr="003F2B82" w:rsidRDefault="00E8553C" w:rsidP="00C64E04">
            <w:pPr>
              <w:pStyle w:val="ConsPlusNormal"/>
            </w:pPr>
            <w:r w:rsidRPr="003F2B82">
              <w:t>Кинозал</w:t>
            </w:r>
          </w:p>
        </w:tc>
        <w:tc>
          <w:tcPr>
            <w:tcW w:w="2097" w:type="dxa"/>
            <w:gridSpan w:val="2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rPr>
                <w:lang w:eastAsia="ru-RU"/>
              </w:rPr>
              <w:t>к</w:t>
            </w:r>
            <w:r w:rsidRPr="003F2B82">
              <w:t xml:space="preserve">оличество </w:t>
            </w:r>
            <w:r w:rsidRPr="003F2B82">
              <w:rPr>
                <w:rFonts w:eastAsia="NSimSun"/>
              </w:rPr>
              <w:t>(объект)</w:t>
            </w:r>
            <w:r w:rsidRPr="003F2B82">
              <w:t xml:space="preserve"> </w:t>
            </w:r>
          </w:p>
          <w:p w:rsidR="00E8553C" w:rsidRPr="003F2B82" w:rsidRDefault="00E8553C" w:rsidP="00C64E04">
            <w:pPr>
              <w:pStyle w:val="ConsPlusNormal"/>
              <w:jc w:val="center"/>
            </w:pPr>
          </w:p>
        </w:tc>
        <w:tc>
          <w:tcPr>
            <w:tcW w:w="1102" w:type="dxa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1 на  3 тыс. чел.</w:t>
            </w:r>
          </w:p>
        </w:tc>
        <w:tc>
          <w:tcPr>
            <w:tcW w:w="1637" w:type="dxa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 xml:space="preserve">транспортная доступность, </w:t>
            </w:r>
          </w:p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мин.</w:t>
            </w:r>
          </w:p>
        </w:tc>
        <w:tc>
          <w:tcPr>
            <w:tcW w:w="2367" w:type="dxa"/>
          </w:tcPr>
          <w:p w:rsidR="00E8553C" w:rsidRPr="003F2B82" w:rsidRDefault="00E8553C" w:rsidP="00C64E04">
            <w:pPr>
              <w:pStyle w:val="ConsPlusNormal"/>
              <w:jc w:val="center"/>
            </w:pPr>
            <w:r w:rsidRPr="003F2B82">
              <w:t>30</w:t>
            </w:r>
          </w:p>
        </w:tc>
      </w:tr>
    </w:tbl>
    <w:p w:rsidR="00E8553C" w:rsidRDefault="00E8553C" w:rsidP="00C64E04">
      <w:pPr>
        <w:spacing w:line="257" w:lineRule="auto"/>
        <w:jc w:val="center"/>
      </w:pPr>
    </w:p>
    <w:p w:rsidR="00E8553C" w:rsidRDefault="00E8553C" w:rsidP="00C64E04">
      <w:pPr>
        <w:pStyle w:val="21"/>
        <w:numPr>
          <w:ilvl w:val="1"/>
          <w:numId w:val="3"/>
        </w:numPr>
        <w:spacing w:before="0" w:after="0" w:line="257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_RefHeading___Toc27801_3578142504"/>
      <w:bookmarkEnd w:id="14"/>
      <w:r>
        <w:rPr>
          <w:rFonts w:ascii="Times New Roman" w:hAnsi="Times New Roman" w:cs="Times New Roman"/>
          <w:sz w:val="24"/>
          <w:szCs w:val="24"/>
        </w:rPr>
        <w:t>1.5. Объекты в области физической культуры и спорта</w:t>
      </w:r>
    </w:p>
    <w:p w:rsidR="00E8553C" w:rsidRPr="00D457BD" w:rsidRDefault="00E8553C" w:rsidP="00C64E04">
      <w:pPr>
        <w:pStyle w:val="aa"/>
        <w:spacing w:after="0" w:line="257" w:lineRule="auto"/>
        <w:rPr>
          <w:rFonts w:cs="Times New Roman"/>
        </w:rPr>
      </w:pPr>
    </w:p>
    <w:tbl>
      <w:tblPr>
        <w:tblW w:w="99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2667"/>
        <w:gridCol w:w="1623"/>
        <w:gridCol w:w="1417"/>
        <w:gridCol w:w="1843"/>
        <w:gridCol w:w="1719"/>
      </w:tblGrid>
      <w:tr w:rsidR="00E8553C" w:rsidRPr="00C306A6">
        <w:trPr>
          <w:trHeight w:val="533"/>
        </w:trPr>
        <w:tc>
          <w:tcPr>
            <w:tcW w:w="638" w:type="dxa"/>
            <w:vMerge w:val="restart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667" w:type="dxa"/>
            <w:vMerge w:val="restart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объекта </w:t>
            </w:r>
          </w:p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040" w:type="dxa"/>
            <w:gridSpan w:val="2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562" w:type="dxa"/>
            <w:gridSpan w:val="2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E8553C" w:rsidRPr="00C306A6">
        <w:trPr>
          <w:trHeight w:val="532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57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  <w:vMerge/>
          </w:tcPr>
          <w:p w:rsidR="00E8553C" w:rsidRPr="003F2B82" w:rsidRDefault="00E8553C" w:rsidP="00C64E04">
            <w:pPr>
              <w:spacing w:line="257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623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417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843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719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C306A6" w:rsidRDefault="00E8553C" w:rsidP="00C64E04">
      <w:pPr>
        <w:rPr>
          <w:sz w:val="4"/>
          <w:szCs w:val="4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2667"/>
        <w:gridCol w:w="1623"/>
        <w:gridCol w:w="577"/>
        <w:gridCol w:w="840"/>
        <w:gridCol w:w="1843"/>
        <w:gridCol w:w="347"/>
        <w:gridCol w:w="1212"/>
      </w:tblGrid>
      <w:tr w:rsidR="00E8553C" w:rsidRPr="00C306A6">
        <w:trPr>
          <w:trHeight w:val="23"/>
        </w:trPr>
        <w:tc>
          <w:tcPr>
            <w:tcW w:w="638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67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23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7" w:type="dxa"/>
            <w:gridSpan w:val="2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43" w:type="dxa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gridSpan w:val="2"/>
          </w:tcPr>
          <w:p w:rsidR="00E8553C" w:rsidRPr="003F2B82" w:rsidRDefault="00E8553C" w:rsidP="00C64E04">
            <w:pPr>
              <w:spacing w:line="257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</w:tc>
      </w:tr>
      <w:tr w:rsidR="00E8553C" w:rsidRPr="00C306A6">
        <w:trPr>
          <w:trHeight w:val="23"/>
        </w:trPr>
        <w:tc>
          <w:tcPr>
            <w:tcW w:w="638" w:type="dxa"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109" w:type="dxa"/>
            <w:gridSpan w:val="7"/>
          </w:tcPr>
          <w:p w:rsidR="00E8553C" w:rsidRPr="003F2B82" w:rsidRDefault="00E8553C" w:rsidP="00C64E04">
            <w:pPr>
              <w:tabs>
                <w:tab w:val="left" w:pos="1080"/>
              </w:tabs>
              <w:spacing w:line="230" w:lineRule="auto"/>
              <w:jc w:val="both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Объекты местного значения сельского поселения</w:t>
            </w:r>
          </w:p>
        </w:tc>
      </w:tr>
      <w:tr w:rsidR="00E8553C" w:rsidRPr="00C306A6">
        <w:trPr>
          <w:trHeight w:val="7"/>
        </w:trPr>
        <w:tc>
          <w:tcPr>
            <w:tcW w:w="638" w:type="dxa"/>
            <w:vMerge w:val="restart"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rFonts w:eastAsia="NSimSun"/>
              </w:rPr>
              <w:t>Плавательный б</w:t>
            </w:r>
            <w:r w:rsidRPr="003F2B82">
              <w:t>ассейн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t xml:space="preserve"> 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</w:pP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 xml:space="preserve"> площадь зеркала воды на 1000 человек, 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кв. м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 xml:space="preserve">20 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rPr>
                <w:lang w:eastAsia="ru-RU"/>
              </w:rPr>
              <w:t>т</w:t>
            </w:r>
            <w:r w:rsidRPr="003F2B82">
              <w:t>ранспортная доступность, мин.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1212" w:type="dxa"/>
            <w:vMerge w:val="restart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30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7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</w:t>
            </w:r>
            <w:r w:rsidRPr="003F2B82">
              <w:lastRenderedPageBreak/>
              <w:t>объединяющих от 1200 до 2500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lastRenderedPageBreak/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1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7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2500 до 5000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2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7"/>
        </w:trPr>
        <w:tc>
          <w:tcPr>
            <w:tcW w:w="638" w:type="dxa"/>
            <w:vMerge w:val="restart"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</w:t>
            </w: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rPr>
                <w:rFonts w:eastAsia="NSimSun"/>
              </w:rPr>
            </w:pPr>
            <w:r w:rsidRPr="003F2B82">
              <w:rPr>
                <w:rFonts w:eastAsia="NSimSun"/>
              </w:rPr>
              <w:t>Плоскостное спортивное сооружение (в том числе спортивные (игровые) площадки; спортивные поля, включая футбольные поля)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общая площадь 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br/>
              <w:t>на 1000 человек, кв. м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1,95 тыс.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 w:val="restart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rPr>
                <w:lang w:eastAsia="ru-RU"/>
              </w:rPr>
              <w:t>т</w:t>
            </w:r>
            <w:r w:rsidRPr="003F2B82">
              <w:t>ранспортная доступность, мин.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1212" w:type="dxa"/>
            <w:vMerge w:val="restart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30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7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280 до </w:t>
            </w:r>
            <w:r w:rsidRPr="003F2B82">
              <w:rPr>
                <w:lang w:eastAsia="ru-RU"/>
              </w:rPr>
              <w:t>12</w:t>
            </w:r>
            <w:r w:rsidRPr="003F2B82">
              <w:t>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1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3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1200 до 2500 жителей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</w:pP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2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3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2500 до 5000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4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2"/>
        </w:trPr>
        <w:tc>
          <w:tcPr>
            <w:tcW w:w="638" w:type="dxa"/>
            <w:vMerge w:val="restart"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t>Спортивный зал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</w:pP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площадь пола на 1000 человек, 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кв. м 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35</w:t>
            </w:r>
          </w:p>
          <w:p w:rsidR="00E8553C" w:rsidRPr="003F2B82" w:rsidRDefault="00E8553C" w:rsidP="00C64E04">
            <w:pPr>
              <w:pStyle w:val="ConsPlusNormal"/>
              <w:widowControl w:val="0"/>
              <w:spacing w:line="230" w:lineRule="auto"/>
              <w:jc w:val="center"/>
              <w:rPr>
                <w:spacing w:val="-8"/>
                <w:lang w:eastAsia="ru-RU"/>
              </w:rPr>
            </w:pPr>
          </w:p>
          <w:p w:rsidR="00E8553C" w:rsidRPr="003F2B82" w:rsidRDefault="00E8553C" w:rsidP="00C64E04">
            <w:pPr>
              <w:pStyle w:val="ConsPlusNormal"/>
              <w:widowControl w:val="0"/>
              <w:spacing w:line="230" w:lineRule="auto"/>
              <w:jc w:val="center"/>
              <w:rPr>
                <w:rFonts w:eastAsia="NSimSun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rPr>
                <w:lang w:eastAsia="ru-RU"/>
              </w:rPr>
              <w:t>т</w:t>
            </w:r>
            <w:r w:rsidRPr="003F2B82">
              <w:t>ранспортная доступность, мин.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 w:val="restart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30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2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280 до </w:t>
            </w:r>
            <w:r w:rsidRPr="003F2B82">
              <w:rPr>
                <w:lang w:eastAsia="ru-RU"/>
              </w:rPr>
              <w:t>12</w:t>
            </w:r>
            <w:r w:rsidRPr="003F2B82">
              <w:t>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2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1200 до 2500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bookmarkStart w:id="15" w:name="__DdeLink__380501_1547236396"/>
            <w:bookmarkEnd w:id="15"/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2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2500 до 5000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5"/>
        </w:trPr>
        <w:tc>
          <w:tcPr>
            <w:tcW w:w="638" w:type="dxa"/>
            <w:vMerge w:val="restart"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.4</w:t>
            </w: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t>Спортивная площадка</w:t>
            </w:r>
          </w:p>
          <w:p w:rsidR="00E8553C" w:rsidRPr="003F2B82" w:rsidRDefault="00E8553C" w:rsidP="00C64E04">
            <w:pPr>
              <w:spacing w:line="230" w:lineRule="auto"/>
              <w:rPr>
                <w:spacing w:val="-8"/>
                <w:kern w:val="2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(комплексы физкультурно-оздоровительных площадок 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rPr>
                <w:lang w:eastAsia="ru-RU"/>
              </w:rPr>
              <w:t xml:space="preserve">площадь территории на 1 человека, 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 xml:space="preserve">кв. м  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23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rPr>
                <w:lang w:eastAsia="ru-RU"/>
              </w:rPr>
              <w:t>п</w:t>
            </w:r>
            <w:r w:rsidRPr="003F2B82">
              <w:t xml:space="preserve">ешеходная доступность, 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мин.</w:t>
            </w:r>
          </w:p>
        </w:tc>
        <w:tc>
          <w:tcPr>
            <w:tcW w:w="1212" w:type="dxa"/>
            <w:vMerge w:val="restart"/>
          </w:tcPr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30</w:t>
            </w: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5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</w:t>
            </w:r>
            <w:r w:rsidRPr="003F2B82">
              <w:rPr>
                <w:lang w:eastAsia="ru-RU"/>
              </w:rPr>
              <w:t>до</w:t>
            </w:r>
            <w:r w:rsidRPr="003F2B82">
              <w:t xml:space="preserve"> 280 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1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5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280 до </w:t>
            </w:r>
            <w:r w:rsidRPr="003F2B82">
              <w:rPr>
                <w:lang w:eastAsia="ru-RU"/>
              </w:rPr>
              <w:t>12</w:t>
            </w:r>
            <w:r w:rsidRPr="003F2B82">
              <w:t>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3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2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</w:t>
            </w:r>
            <w:r w:rsidRPr="003F2B82">
              <w:lastRenderedPageBreak/>
              <w:t>единицах, объединяющих от 1200 до 2500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lastRenderedPageBreak/>
              <w:t xml:space="preserve">количество </w:t>
            </w:r>
            <w:r w:rsidRPr="003F2B82">
              <w:rPr>
                <w:lang w:eastAsia="ru-RU"/>
              </w:rPr>
              <w:lastRenderedPageBreak/>
              <w:t>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lastRenderedPageBreak/>
              <w:t>6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2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667" w:type="dxa"/>
          </w:tcPr>
          <w:p w:rsidR="00E8553C" w:rsidRPr="003F2B82" w:rsidRDefault="00E8553C" w:rsidP="00C64E04">
            <w:pPr>
              <w:pStyle w:val="ConsPlusNormal"/>
              <w:spacing w:line="230" w:lineRule="auto"/>
            </w:pPr>
            <w:r w:rsidRPr="003F2B82">
              <w:rPr>
                <w:lang w:eastAsia="ru-RU"/>
              </w:rPr>
              <w:t>- в</w:t>
            </w:r>
            <w:r w:rsidRPr="003F2B82">
              <w:t xml:space="preserve"> муниципальных единицах, объединяющих от 2500 до 5000 жителей</w:t>
            </w:r>
          </w:p>
        </w:tc>
        <w:tc>
          <w:tcPr>
            <w:tcW w:w="2200" w:type="dxa"/>
            <w:gridSpan w:val="2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  <w:r w:rsidRPr="003F2B82">
              <w:t>10</w:t>
            </w:r>
          </w:p>
          <w:p w:rsidR="00E8553C" w:rsidRPr="003F2B82" w:rsidRDefault="00E8553C" w:rsidP="00C64E04">
            <w:pPr>
              <w:pStyle w:val="ConsPlusNormal"/>
              <w:spacing w:line="230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vMerge/>
          </w:tcPr>
          <w:p w:rsidR="00E8553C" w:rsidRPr="003F2B82" w:rsidRDefault="00E8553C" w:rsidP="00C64E04">
            <w:p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C306A6">
        <w:trPr>
          <w:trHeight w:val="1129"/>
        </w:trPr>
        <w:tc>
          <w:tcPr>
            <w:tcW w:w="638" w:type="dxa"/>
            <w:vMerge/>
          </w:tcPr>
          <w:p w:rsidR="00E8553C" w:rsidRPr="003F2B82" w:rsidRDefault="00E8553C" w:rsidP="00C64E04">
            <w:pPr>
              <w:pStyle w:val="afd"/>
              <w:numPr>
                <w:ilvl w:val="0"/>
                <w:numId w:val="5"/>
              </w:numPr>
              <w:spacing w:line="230" w:lineRule="auto"/>
              <w:rPr>
                <w:rFonts w:ascii="Liberation Serif" w:eastAsia="NSimSun" w:hAnsi="Liberation Serif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109" w:type="dxa"/>
            <w:gridSpan w:val="7"/>
          </w:tcPr>
          <w:p w:rsidR="00E8553C" w:rsidRPr="003F2B82" w:rsidRDefault="00E8553C" w:rsidP="00C64E04">
            <w:pPr>
              <w:pStyle w:val="ConsPlusNormal"/>
              <w:widowControl w:val="0"/>
              <w:spacing w:line="230" w:lineRule="auto"/>
              <w:ind w:left="360"/>
              <w:jc w:val="both"/>
              <w:rPr>
                <w:kern w:val="0"/>
                <w:sz w:val="10"/>
                <w:szCs w:val="10"/>
                <w:lang w:eastAsia="ru-RU"/>
              </w:rPr>
            </w:pPr>
          </w:p>
          <w:p w:rsidR="00E8553C" w:rsidRPr="003F2B82" w:rsidRDefault="00E8553C" w:rsidP="00C64E04">
            <w:pPr>
              <w:pStyle w:val="ConsPlusNormal"/>
              <w:widowControl w:val="0"/>
              <w:spacing w:line="230" w:lineRule="auto"/>
              <w:ind w:firstLine="638"/>
              <w:jc w:val="both"/>
            </w:pPr>
            <w:r w:rsidRPr="003F2B82">
              <w:rPr>
                <w:kern w:val="0"/>
                <w:lang w:eastAsia="ru-RU"/>
              </w:rPr>
              <w:t>Муниципальными единицами</w:t>
            </w:r>
            <w:r w:rsidRPr="003F2B82">
              <w:rPr>
                <w:color w:val="000000"/>
                <w:kern w:val="0"/>
                <w:lang w:eastAsia="ru-RU"/>
              </w:rPr>
              <w:t xml:space="preserve"> </w:t>
            </w:r>
            <w:r w:rsidRPr="003F2B82">
              <w:t>могут выступать сельские поселения, жилые кварталы и т. п.</w:t>
            </w:r>
          </w:p>
          <w:p w:rsidR="00E8553C" w:rsidRPr="003F2B82" w:rsidRDefault="00E8553C" w:rsidP="00C64E04">
            <w:pPr>
              <w:pStyle w:val="ConsPlusNormal"/>
              <w:widowControl w:val="0"/>
              <w:spacing w:line="230" w:lineRule="auto"/>
              <w:ind w:firstLine="638"/>
              <w:jc w:val="both"/>
              <w:rPr>
                <w:color w:val="00000A"/>
              </w:rPr>
            </w:pPr>
            <w:r w:rsidRPr="003F2B82">
              <w:rPr>
                <w:color w:val="00000A"/>
              </w:rPr>
              <w:t>При расчете потребности населения в бассейнах, спортивных плоскостных сооружениях и спортивных залах рекомендуется учитывать объекты регионального значения (при наличии), местного значения поселения.</w:t>
            </w:r>
          </w:p>
        </w:tc>
      </w:tr>
    </w:tbl>
    <w:p w:rsidR="00E8553C" w:rsidRPr="0093063D" w:rsidRDefault="00E8553C" w:rsidP="00C64E04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"/>
          <w:szCs w:val="2"/>
        </w:rPr>
      </w:pPr>
      <w:bookmarkStart w:id="16" w:name="__RefHeading___Toc27805_3578142504"/>
      <w:bookmarkEnd w:id="16"/>
    </w:p>
    <w:p w:rsidR="00E8553C" w:rsidRPr="0093063D" w:rsidRDefault="00E8553C" w:rsidP="00C64E04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E8553C" w:rsidRDefault="00E8553C" w:rsidP="00C64E04">
      <w:pPr>
        <w:pStyle w:val="21"/>
        <w:numPr>
          <w:ilvl w:val="1"/>
          <w:numId w:val="3"/>
        </w:numPr>
        <w:spacing w:before="0"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_RefHeading___Toc28753_3578142504"/>
      <w:bookmarkEnd w:id="17"/>
      <w:r>
        <w:rPr>
          <w:rFonts w:ascii="Times New Roman" w:hAnsi="Times New Roman" w:cs="Times New Roman"/>
          <w:sz w:val="24"/>
          <w:szCs w:val="24"/>
        </w:rPr>
        <w:t xml:space="preserve">1.6. </w:t>
      </w:r>
      <w:bookmarkStart w:id="18" w:name="__DdeLink__5825422_3356945085"/>
      <w:r>
        <w:rPr>
          <w:rFonts w:ascii="Times New Roman" w:hAnsi="Times New Roman" w:cs="Times New Roman"/>
          <w:sz w:val="24"/>
          <w:szCs w:val="24"/>
        </w:rPr>
        <w:t xml:space="preserve">Объекты </w:t>
      </w:r>
      <w:bookmarkEnd w:id="18"/>
      <w:r>
        <w:rPr>
          <w:rFonts w:ascii="Times New Roman" w:hAnsi="Times New Roman" w:cs="Times New Roman"/>
          <w:sz w:val="24"/>
          <w:szCs w:val="24"/>
        </w:rPr>
        <w:t>в области ритуальных услуг (места погребения)</w:t>
      </w:r>
    </w:p>
    <w:p w:rsidR="00E8553C" w:rsidRPr="00BE6CAC" w:rsidRDefault="00E8553C" w:rsidP="00C64E04">
      <w:pPr>
        <w:pStyle w:val="aa"/>
        <w:spacing w:after="0" w:line="264" w:lineRule="auto"/>
        <w:rPr>
          <w:rFonts w:cs="Times New Roman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2850"/>
        <w:gridCol w:w="1815"/>
        <w:gridCol w:w="1635"/>
        <w:gridCol w:w="1410"/>
        <w:gridCol w:w="1275"/>
      </w:tblGrid>
      <w:tr w:rsidR="00E8553C" w:rsidRPr="00BE6CAC">
        <w:trPr>
          <w:trHeight w:val="533"/>
        </w:trPr>
        <w:tc>
          <w:tcPr>
            <w:tcW w:w="762" w:type="dxa"/>
            <w:vMerge w:val="restart"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850" w:type="dxa"/>
            <w:vMerge w:val="restart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объекта </w:t>
            </w:r>
          </w:p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gridSpan w:val="2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2685" w:type="dxa"/>
            <w:gridSpan w:val="2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E8553C" w:rsidRPr="00BE6CAC">
        <w:trPr>
          <w:trHeight w:val="532"/>
        </w:trPr>
        <w:tc>
          <w:tcPr>
            <w:tcW w:w="762" w:type="dxa"/>
            <w:vMerge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850" w:type="dxa"/>
            <w:vMerge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635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410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275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8512B0" w:rsidRDefault="00E8553C" w:rsidP="00C64E04">
      <w:pPr>
        <w:spacing w:line="264" w:lineRule="auto"/>
        <w:rPr>
          <w:sz w:val="4"/>
          <w:szCs w:val="4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"/>
        <w:gridCol w:w="2850"/>
        <w:gridCol w:w="1815"/>
        <w:gridCol w:w="1635"/>
        <w:gridCol w:w="1410"/>
        <w:gridCol w:w="1275"/>
      </w:tblGrid>
      <w:tr w:rsidR="00E8553C" w:rsidRPr="00BE6CAC">
        <w:trPr>
          <w:trHeight w:val="23"/>
        </w:trPr>
        <w:tc>
          <w:tcPr>
            <w:tcW w:w="762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50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5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35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10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5" w:type="dxa"/>
          </w:tcPr>
          <w:p w:rsidR="00E8553C" w:rsidRPr="003F2B82" w:rsidRDefault="00E8553C" w:rsidP="00C64E04">
            <w:pPr>
              <w:spacing w:line="264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985" w:type="dxa"/>
            <w:gridSpan w:val="5"/>
          </w:tcPr>
          <w:p w:rsidR="00E8553C" w:rsidRPr="003F2B82" w:rsidRDefault="00E8553C" w:rsidP="00C64E04">
            <w:pPr>
              <w:tabs>
                <w:tab w:val="left" w:pos="1080"/>
              </w:tabs>
              <w:spacing w:line="264" w:lineRule="auto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Объекты местного значения сельского поселени</w:t>
            </w: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я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985" w:type="dxa"/>
            <w:gridSpan w:val="5"/>
          </w:tcPr>
          <w:p w:rsidR="00E8553C" w:rsidRPr="003F2B82" w:rsidRDefault="00E8553C" w:rsidP="00C64E04">
            <w:pPr>
              <w:pStyle w:val="ConsPlusNormal"/>
              <w:spacing w:line="264" w:lineRule="auto"/>
              <w:rPr>
                <w:i/>
                <w:iCs/>
              </w:rPr>
            </w:pPr>
            <w:r w:rsidRPr="003F2B82">
              <w:rPr>
                <w:i/>
                <w:iCs/>
              </w:rPr>
              <w:t>Объекты мест погребения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  <w:vMerge w:val="restart"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.1.1</w:t>
            </w:r>
          </w:p>
        </w:tc>
        <w:tc>
          <w:tcPr>
            <w:tcW w:w="2850" w:type="dxa"/>
          </w:tcPr>
          <w:p w:rsidR="00E8553C" w:rsidRPr="003F2B82" w:rsidRDefault="00E8553C" w:rsidP="00C64E04">
            <w:pPr>
              <w:pStyle w:val="ConsPlusNormal"/>
              <w:spacing w:line="264" w:lineRule="auto"/>
            </w:pPr>
            <w:r w:rsidRPr="003F2B82">
              <w:t>Кладбище смешанного или традиционного захоронения</w:t>
            </w:r>
            <w:bookmarkStart w:id="19" w:name="__DdeLink__577518_1398760028"/>
            <w:bookmarkEnd w:id="19"/>
          </w:p>
        </w:tc>
        <w:tc>
          <w:tcPr>
            <w:tcW w:w="1815" w:type="dxa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 xml:space="preserve">площадь территории, 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>га</w:t>
            </w:r>
          </w:p>
        </w:tc>
        <w:tc>
          <w:tcPr>
            <w:tcW w:w="1635" w:type="dxa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 xml:space="preserve">0,24 на 1000 чел. </w:t>
            </w:r>
          </w:p>
          <w:p w:rsidR="00E8553C" w:rsidRPr="003F2B82" w:rsidRDefault="00810454" w:rsidP="00C64E04">
            <w:pPr>
              <w:pStyle w:val="ConsPlusNormal"/>
              <w:spacing w:line="264" w:lineRule="auto"/>
              <w:jc w:val="center"/>
            </w:pPr>
            <w:hyperlink w:anchor="Par5796">
              <w:r w:rsidR="00E8553C" w:rsidRPr="003F2B82">
                <w:t>&lt;*&gt;</w:t>
              </w:r>
            </w:hyperlink>
          </w:p>
        </w:tc>
        <w:tc>
          <w:tcPr>
            <w:tcW w:w="2685" w:type="dxa"/>
            <w:gridSpan w:val="2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rPr>
                <w:lang w:eastAsia="ru-RU"/>
              </w:rPr>
              <w:t>не нормируется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и определяется заданием на проектирование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  <w:vMerge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985" w:type="dxa"/>
            <w:gridSpan w:val="5"/>
          </w:tcPr>
          <w:p w:rsidR="00E8553C" w:rsidRPr="003F2B82" w:rsidRDefault="00E8553C" w:rsidP="00C64E04">
            <w:pPr>
              <w:pStyle w:val="ConsPlusNormal"/>
              <w:spacing w:line="264" w:lineRule="auto"/>
              <w:ind w:left="540"/>
              <w:jc w:val="both"/>
            </w:pPr>
            <w:r w:rsidRPr="003F2B82">
              <w:t>&lt;*&gt; Размер земельного участка для кладбища не может превышать 40 га.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.1.2</w:t>
            </w:r>
          </w:p>
        </w:tc>
        <w:tc>
          <w:tcPr>
            <w:tcW w:w="2850" w:type="dxa"/>
          </w:tcPr>
          <w:p w:rsidR="00E8553C" w:rsidRPr="003F2B82" w:rsidRDefault="00E8553C" w:rsidP="00C64E04">
            <w:pPr>
              <w:pStyle w:val="ConsPlusNormal"/>
              <w:spacing w:line="264" w:lineRule="auto"/>
            </w:pPr>
            <w:r w:rsidRPr="003F2B82">
              <w:t>Кладбище урновых за</w:t>
            </w:r>
            <w:bookmarkStart w:id="20" w:name="_GoBack4"/>
            <w:bookmarkEnd w:id="20"/>
            <w:r w:rsidRPr="003F2B82">
              <w:t xml:space="preserve">хоронений после кремации </w:t>
            </w:r>
          </w:p>
        </w:tc>
        <w:tc>
          <w:tcPr>
            <w:tcW w:w="1815" w:type="dxa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 xml:space="preserve">площадь территории, 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>га</w:t>
            </w:r>
          </w:p>
        </w:tc>
        <w:tc>
          <w:tcPr>
            <w:tcW w:w="1635" w:type="dxa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 xml:space="preserve">0,02 на 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>1000 чел.</w:t>
            </w:r>
          </w:p>
        </w:tc>
        <w:tc>
          <w:tcPr>
            <w:tcW w:w="2685" w:type="dxa"/>
            <w:gridSpan w:val="2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rPr>
                <w:lang w:eastAsia="ru-RU"/>
              </w:rPr>
              <w:t>не нормируется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и определяется заданием на проектирование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  <w:vMerge w:val="restart"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.1.3</w:t>
            </w:r>
          </w:p>
        </w:tc>
        <w:tc>
          <w:tcPr>
            <w:tcW w:w="2850" w:type="dxa"/>
          </w:tcPr>
          <w:p w:rsidR="00E8553C" w:rsidRPr="003F2B82" w:rsidRDefault="00E8553C" w:rsidP="00C64E04">
            <w:pPr>
              <w:pStyle w:val="ConsPlusNormal"/>
              <w:spacing w:line="264" w:lineRule="auto"/>
            </w:pPr>
            <w:r w:rsidRPr="003F2B82">
              <w:t>Крематорий</w:t>
            </w:r>
          </w:p>
        </w:tc>
        <w:tc>
          <w:tcPr>
            <w:tcW w:w="3450" w:type="dxa"/>
            <w:gridSpan w:val="2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>по заданию на проектирование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t>&lt;**&gt;</w:t>
            </w:r>
          </w:p>
        </w:tc>
        <w:tc>
          <w:tcPr>
            <w:tcW w:w="2685" w:type="dxa"/>
            <w:gridSpan w:val="2"/>
          </w:tcPr>
          <w:p w:rsidR="00E8553C" w:rsidRPr="003F2B82" w:rsidRDefault="00E8553C" w:rsidP="00C64E04">
            <w:pPr>
              <w:pStyle w:val="ConsPlusNormal"/>
              <w:spacing w:line="264" w:lineRule="auto"/>
              <w:jc w:val="center"/>
            </w:pPr>
            <w:r w:rsidRPr="003F2B82">
              <w:rPr>
                <w:lang w:eastAsia="ru-RU"/>
              </w:rPr>
              <w:t>не нормируется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и определяется заданием на проектирование</w:t>
            </w:r>
          </w:p>
        </w:tc>
      </w:tr>
      <w:tr w:rsidR="00E8553C" w:rsidRPr="00BE6CAC">
        <w:trPr>
          <w:trHeight w:val="23"/>
        </w:trPr>
        <w:tc>
          <w:tcPr>
            <w:tcW w:w="762" w:type="dxa"/>
            <w:vMerge/>
          </w:tcPr>
          <w:p w:rsidR="00E8553C" w:rsidRPr="003F2B82" w:rsidRDefault="00E8553C" w:rsidP="00C64E04">
            <w:pPr>
              <w:spacing w:line="264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985" w:type="dxa"/>
            <w:gridSpan w:val="5"/>
          </w:tcPr>
          <w:p w:rsidR="00E8553C" w:rsidRPr="003F2B82" w:rsidRDefault="00E8553C" w:rsidP="00C64E04">
            <w:pPr>
              <w:pStyle w:val="ConsPlusNormal"/>
              <w:spacing w:line="264" w:lineRule="auto"/>
              <w:jc w:val="both"/>
              <w:rPr>
                <w:sz w:val="10"/>
                <w:szCs w:val="10"/>
              </w:rPr>
            </w:pPr>
          </w:p>
          <w:p w:rsidR="00E8553C" w:rsidRPr="003F2B82" w:rsidRDefault="00E8553C" w:rsidP="00C64E04">
            <w:pPr>
              <w:pStyle w:val="ConsPlusNormal"/>
              <w:spacing w:line="264" w:lineRule="auto"/>
              <w:ind w:firstLine="514"/>
              <w:jc w:val="both"/>
            </w:pPr>
            <w:r w:rsidRPr="003F2B82">
              <w:t>&lt;**&gt; Пропускная способность крематория определяется в среднем из расчета один час на одну кремацию.</w:t>
            </w:r>
          </w:p>
          <w:p w:rsidR="00E8553C" w:rsidRPr="003F2B82" w:rsidRDefault="00E8553C" w:rsidP="00C64E04">
            <w:pPr>
              <w:pStyle w:val="ConsPlusNormal"/>
              <w:spacing w:line="264" w:lineRule="auto"/>
              <w:jc w:val="both"/>
              <w:rPr>
                <w:sz w:val="10"/>
                <w:szCs w:val="10"/>
              </w:rPr>
            </w:pPr>
          </w:p>
        </w:tc>
      </w:tr>
    </w:tbl>
    <w:p w:rsidR="00E8553C" w:rsidRDefault="00E8553C" w:rsidP="00C64E04">
      <w:pPr>
        <w:pStyle w:val="ConsPlusNormal"/>
        <w:spacing w:line="264" w:lineRule="auto"/>
        <w:ind w:left="-142" w:firstLine="567"/>
        <w:jc w:val="both"/>
        <w:rPr>
          <w:color w:val="000000"/>
        </w:rPr>
      </w:pPr>
    </w:p>
    <w:p w:rsidR="00E8553C" w:rsidRDefault="00E8553C" w:rsidP="00C64E04">
      <w:pPr>
        <w:pStyle w:val="ConsPlusNormal"/>
        <w:spacing w:line="264" w:lineRule="auto"/>
        <w:ind w:left="-142" w:firstLine="567"/>
        <w:jc w:val="both"/>
        <w:rPr>
          <w:color w:val="000000"/>
        </w:rPr>
      </w:pPr>
      <w:r>
        <w:rPr>
          <w:color w:val="000000"/>
        </w:rPr>
        <w:t>Примечание:</w:t>
      </w:r>
    </w:p>
    <w:p w:rsidR="00E8553C" w:rsidRDefault="00E8553C" w:rsidP="00C64E04">
      <w:pPr>
        <w:pStyle w:val="ConsPlusNormal"/>
        <w:spacing w:line="264" w:lineRule="auto"/>
        <w:ind w:left="-142" w:firstLine="567"/>
        <w:jc w:val="both"/>
        <w:rPr>
          <w:rFonts w:eastAsia="NSimSun"/>
          <w:color w:val="000000"/>
        </w:rPr>
      </w:pPr>
      <w:r>
        <w:rPr>
          <w:rFonts w:eastAsia="NSimSun"/>
          <w:color w:val="000000"/>
        </w:rPr>
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условиям.</w:t>
      </w:r>
    </w:p>
    <w:p w:rsidR="00E8553C" w:rsidRDefault="00E8553C" w:rsidP="00C64E04">
      <w:pPr>
        <w:pStyle w:val="21"/>
        <w:numPr>
          <w:ilvl w:val="1"/>
          <w:numId w:val="3"/>
        </w:numPr>
        <w:spacing w:before="86" w:after="6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Объекты в области благоустройства</w:t>
      </w:r>
    </w:p>
    <w:p w:rsidR="00E8553C" w:rsidRPr="00E3654D" w:rsidRDefault="00E8553C" w:rsidP="00C64E04">
      <w:pPr>
        <w:pStyle w:val="aa"/>
        <w:spacing w:line="264" w:lineRule="auto"/>
        <w:rPr>
          <w:rFonts w:cs="Times New Roman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2201"/>
        <w:gridCol w:w="2182"/>
        <w:gridCol w:w="1442"/>
        <w:gridCol w:w="1713"/>
        <w:gridCol w:w="1393"/>
      </w:tblGrid>
      <w:tr w:rsidR="00E8553C" w:rsidRPr="005F0745">
        <w:trPr>
          <w:trHeight w:val="533"/>
        </w:trPr>
        <w:tc>
          <w:tcPr>
            <w:tcW w:w="816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№ п/п</w:t>
            </w:r>
          </w:p>
        </w:tc>
        <w:tc>
          <w:tcPr>
            <w:tcW w:w="2201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объекта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624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3106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E8553C" w:rsidRPr="005F0745">
        <w:trPr>
          <w:trHeight w:val="532"/>
        </w:trPr>
        <w:tc>
          <w:tcPr>
            <w:tcW w:w="816" w:type="dxa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01" w:type="dxa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713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393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5F0745" w:rsidRDefault="00E8553C" w:rsidP="00C64E04">
      <w:pPr>
        <w:spacing w:line="235" w:lineRule="auto"/>
        <w:rPr>
          <w:sz w:val="4"/>
          <w:szCs w:val="4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2201"/>
        <w:gridCol w:w="2182"/>
        <w:gridCol w:w="1442"/>
        <w:gridCol w:w="1649"/>
        <w:gridCol w:w="64"/>
        <w:gridCol w:w="116"/>
        <w:gridCol w:w="1277"/>
      </w:tblGrid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13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393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931" w:type="dxa"/>
            <w:gridSpan w:val="7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jc w:val="both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 xml:space="preserve">Объекты местного значения </w:t>
            </w:r>
            <w:r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сельского поселения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.1</w:t>
            </w:r>
          </w:p>
          <w:p w:rsidR="00E8553C" w:rsidRPr="003F2B82" w:rsidRDefault="00E8553C" w:rsidP="00C64E04">
            <w:pPr>
              <w:widowControl/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widowControl/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widowControl/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01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jc w:val="both"/>
            </w:pPr>
            <w:r w:rsidRPr="003F2B82">
              <w:rPr>
                <w:lang w:eastAsia="ru-RU"/>
              </w:rPr>
              <w:t>Парк культуры и отдыха, городской парк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</w:pPr>
          </w:p>
        </w:tc>
        <w:tc>
          <w:tcPr>
            <w:tcW w:w="2182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  <w:rPr>
                <w:lang w:eastAsia="ru-RU"/>
              </w:rPr>
            </w:pPr>
            <w:r w:rsidRPr="003F2B82">
              <w:rPr>
                <w:lang w:eastAsia="ru-RU"/>
              </w:rPr>
              <w:t>на административный центр с населением  менее 30 тыс. чел.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  <w:lang w:eastAsia="zh-CN"/>
              </w:rPr>
              <w:t>1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jc w:val="center"/>
            </w:pPr>
            <w:r w:rsidRPr="003F2B82">
              <w:t>&lt;*&gt;</w:t>
            </w:r>
          </w:p>
          <w:p w:rsidR="00E8553C" w:rsidRPr="003F2B82" w:rsidRDefault="00E8553C" w:rsidP="00C64E04">
            <w:pPr>
              <w:pStyle w:val="ConsPlusNormal"/>
              <w:overflowPunct w:val="0"/>
              <w:spacing w:before="12"/>
              <w:jc w:val="center"/>
            </w:pPr>
          </w:p>
        </w:tc>
        <w:tc>
          <w:tcPr>
            <w:tcW w:w="1829" w:type="dxa"/>
            <w:gridSpan w:val="3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  <w:lang w:eastAsia="zh-CN"/>
              </w:rPr>
              <w:t xml:space="preserve"> транспортная доступность, мин.</w:t>
            </w:r>
          </w:p>
        </w:tc>
        <w:tc>
          <w:tcPr>
            <w:tcW w:w="1277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  <w:lang w:eastAsia="zh-CN"/>
              </w:rPr>
              <w:t>30</w:t>
            </w:r>
          </w:p>
          <w:p w:rsidR="00E8553C" w:rsidRPr="003F2B82" w:rsidRDefault="00E8553C" w:rsidP="00C64E04">
            <w:pPr>
              <w:widowControl/>
              <w:jc w:val="center"/>
              <w:rPr>
                <w:rStyle w:val="WW8Num2z5"/>
                <w:rFonts w:eastAsia="NSimSun"/>
                <w:spacing w:val="-8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widowControl/>
              <w:jc w:val="center"/>
              <w:rPr>
                <w:rStyle w:val="WW8Num2z5"/>
                <w:rFonts w:eastAsia="NSimSun"/>
                <w:spacing w:val="-8"/>
                <w:kern w:val="2"/>
                <w:sz w:val="24"/>
                <w:szCs w:val="24"/>
                <w:lang w:eastAsia="zh-CN"/>
              </w:rPr>
            </w:pPr>
          </w:p>
          <w:p w:rsidR="00E8553C" w:rsidRPr="003F2B82" w:rsidRDefault="00E8553C" w:rsidP="00C64E04">
            <w:pPr>
              <w:widowControl/>
              <w:jc w:val="center"/>
              <w:rPr>
                <w:rStyle w:val="WW8Num2z5"/>
                <w:rFonts w:eastAsia="NSimSun"/>
                <w:spacing w:val="-8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5F0745">
        <w:trPr>
          <w:trHeight w:val="23"/>
        </w:trPr>
        <w:tc>
          <w:tcPr>
            <w:tcW w:w="816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931" w:type="dxa"/>
            <w:gridSpan w:val="7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ind w:firstLine="624"/>
              <w:jc w:val="both"/>
            </w:pPr>
            <w:r w:rsidRPr="003F2B82">
              <w:t>&lt;*&gt; Площадь территории городских парков следует принимать не менее 15 га.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overflowPunct w:val="0"/>
              <w:spacing w:before="12"/>
              <w:ind w:firstLine="567"/>
              <w:rPr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  <w:lang w:eastAsia="zh-CN"/>
              </w:rPr>
              <w:t xml:space="preserve">&lt;**&gt; Время доступности городских парков должно быть не более 20 минут. 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</w:pPr>
            <w:r w:rsidRPr="003F2B82">
              <w:rPr>
                <w:lang w:eastAsia="ru-RU"/>
              </w:rPr>
              <w:t>С</w:t>
            </w:r>
            <w:r w:rsidRPr="003F2B82">
              <w:t>ад жил</w:t>
            </w:r>
            <w:r w:rsidRPr="003F2B82">
              <w:rPr>
                <w:lang w:eastAsia="ru-RU"/>
              </w:rPr>
              <w:t>ого</w:t>
            </w:r>
            <w:r w:rsidRPr="003F2B82">
              <w:t xml:space="preserve"> район</w:t>
            </w:r>
            <w:r w:rsidRPr="003F2B82">
              <w:rPr>
                <w:lang w:eastAsia="ru-RU"/>
              </w:rPr>
              <w:t>а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r w:rsidRPr="003F2B82">
              <w:rPr>
                <w:lang w:eastAsia="ru-RU"/>
              </w:rPr>
              <w:t>п</w:t>
            </w:r>
            <w:r w:rsidRPr="003F2B82">
              <w:t>лощадь  территории,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r w:rsidRPr="003F2B82">
              <w:t>га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</w:p>
        </w:tc>
        <w:tc>
          <w:tcPr>
            <w:tcW w:w="3106" w:type="dxa"/>
            <w:gridSpan w:val="4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не нормируется</w:t>
            </w:r>
          </w:p>
        </w:tc>
      </w:tr>
      <w:tr w:rsidR="00E8553C" w:rsidRPr="005F0745">
        <w:trPr>
          <w:trHeight w:val="11"/>
        </w:trPr>
        <w:tc>
          <w:tcPr>
            <w:tcW w:w="816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2201" w:type="dxa"/>
            <w:vMerge w:val="restart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</w:pPr>
            <w:r w:rsidRPr="003F2B82">
              <w:t>Бульвар и пешеходн</w:t>
            </w:r>
            <w:r w:rsidRPr="003F2B82">
              <w:rPr>
                <w:lang w:eastAsia="ru-RU"/>
              </w:rPr>
              <w:t>ая</w:t>
            </w:r>
            <w:r w:rsidRPr="003F2B82">
              <w:t xml:space="preserve"> аллея </w:t>
            </w:r>
          </w:p>
        </w:tc>
        <w:tc>
          <w:tcPr>
            <w:tcW w:w="2182" w:type="dxa"/>
            <w:vMerge w:val="restart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r w:rsidRPr="003F2B82">
              <w:rPr>
                <w:lang w:eastAsia="ru-RU"/>
              </w:rPr>
              <w:t>ш</w:t>
            </w:r>
            <w:r w:rsidRPr="003F2B82">
              <w:t>ирин</w:t>
            </w:r>
            <w:r w:rsidRPr="003F2B82">
              <w:rPr>
                <w:lang w:eastAsia="ru-RU"/>
              </w:rPr>
              <w:t>а</w:t>
            </w:r>
            <w:r w:rsidRPr="003F2B82">
              <w:t xml:space="preserve"> бульвар</w:t>
            </w:r>
            <w:r w:rsidRPr="003F2B82">
              <w:rPr>
                <w:lang w:eastAsia="ru-RU"/>
              </w:rPr>
              <w:t>а</w:t>
            </w:r>
            <w:r w:rsidRPr="003F2B82">
              <w:t xml:space="preserve"> с одной продольной пешеходной аллеей, 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before="46" w:line="235" w:lineRule="auto"/>
              <w:jc w:val="center"/>
            </w:pPr>
            <w:r w:rsidRPr="003F2B82">
              <w:t>м</w:t>
            </w:r>
          </w:p>
          <w:p w:rsidR="00E8553C" w:rsidRPr="003F2B82" w:rsidRDefault="00E8553C" w:rsidP="00C64E04">
            <w:pPr>
              <w:pStyle w:val="ConsPlusNormal"/>
              <w:widowControl w:val="0"/>
              <w:numPr>
                <w:ilvl w:val="0"/>
                <w:numId w:val="3"/>
              </w:numPr>
              <w:spacing w:before="46" w:line="235" w:lineRule="auto"/>
              <w:ind w:firstLine="57"/>
              <w:jc w:val="center"/>
            </w:pPr>
            <w:r w:rsidRPr="003F2B82">
              <w:t>&lt;*&gt;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pStyle w:val="ConsPlusNonformat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3F2B82">
              <w:rPr>
                <w:rFonts w:ascii="Times New Roman" w:hAnsi="Times New Roman" w:cs="Times New Roman"/>
              </w:rPr>
              <w:t>по оси улиц - 18</w:t>
            </w:r>
          </w:p>
        </w:tc>
        <w:tc>
          <w:tcPr>
            <w:tcW w:w="3106" w:type="dxa"/>
            <w:gridSpan w:val="4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не нормируется</w:t>
            </w:r>
          </w:p>
        </w:tc>
      </w:tr>
      <w:tr w:rsidR="00E8553C" w:rsidRPr="005F0745">
        <w:trPr>
          <w:trHeight w:val="11"/>
        </w:trPr>
        <w:tc>
          <w:tcPr>
            <w:tcW w:w="816" w:type="dxa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01" w:type="dxa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82" w:type="dxa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42" w:type="dxa"/>
          </w:tcPr>
          <w:p w:rsidR="00E8553C" w:rsidRPr="003F2B82" w:rsidRDefault="00E8553C" w:rsidP="00C64E04">
            <w:pPr>
              <w:pStyle w:val="ConsPlusNonformat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3F2B82">
              <w:rPr>
                <w:rFonts w:ascii="Times New Roman" w:hAnsi="Times New Roman" w:cs="Times New Roman"/>
              </w:rPr>
              <w:t>с одной стороны улицы между проезжей частью и застройкой - 10</w:t>
            </w:r>
          </w:p>
        </w:tc>
        <w:tc>
          <w:tcPr>
            <w:tcW w:w="3106" w:type="dxa"/>
            <w:gridSpan w:val="4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eastAsia="NSimSun"/>
                <w:color w:val="158466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931" w:type="dxa"/>
            <w:gridSpan w:val="7"/>
          </w:tcPr>
          <w:p w:rsidR="00E8553C" w:rsidRPr="003F2B82" w:rsidRDefault="00E8553C" w:rsidP="00C64E04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sz w:val="10"/>
                <w:szCs w:val="10"/>
              </w:rPr>
            </w:pPr>
          </w:p>
          <w:p w:rsidR="00E8553C" w:rsidRPr="003F2B82" w:rsidRDefault="00E8553C" w:rsidP="00C64E04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</w:pPr>
            <w:r w:rsidRPr="003F2B82">
              <w:t xml:space="preserve">&lt;*&gt; Размещение бульвара, его протяженность и ширину, а также место в поперечном профиле улицы следует определять с учетом архитектурно-планировочного решения улицы и ее застройки. На бульварах и пешеходных аллеях следует предусматривать площадки для кратковременного отдыха. </w:t>
            </w:r>
          </w:p>
          <w:p w:rsidR="00E8553C" w:rsidRPr="003F2B82" w:rsidRDefault="00E8553C" w:rsidP="00C64E04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sz w:val="10"/>
                <w:szCs w:val="10"/>
              </w:rPr>
            </w:pPr>
          </w:p>
        </w:tc>
      </w:tr>
      <w:tr w:rsidR="00E8553C" w:rsidRPr="005F0745">
        <w:trPr>
          <w:trHeight w:val="380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.4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</w:pPr>
            <w:r w:rsidRPr="003F2B82">
              <w:t xml:space="preserve">Сквер 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r w:rsidRPr="003F2B82">
              <w:rPr>
                <w:lang w:eastAsia="ru-RU"/>
              </w:rPr>
              <w:t>п</w:t>
            </w:r>
            <w:r w:rsidRPr="003F2B82">
              <w:t>лощадь  территории,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r w:rsidRPr="003F2B82">
              <w:t>га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3106" w:type="dxa"/>
            <w:gridSpan w:val="4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3F2B82">
              <w:rPr>
                <w:kern w:val="2"/>
                <w:sz w:val="24"/>
                <w:szCs w:val="24"/>
                <w:lang w:eastAsia="zh-CN"/>
              </w:rPr>
              <w:t>не нормируется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lang w:eastAsia="ru-RU"/>
              </w:rPr>
            </w:pPr>
          </w:p>
        </w:tc>
      </w:tr>
      <w:tr w:rsidR="00E8553C" w:rsidRPr="005F0745">
        <w:trPr>
          <w:trHeight w:val="23"/>
        </w:trPr>
        <w:tc>
          <w:tcPr>
            <w:tcW w:w="9747" w:type="dxa"/>
            <w:gridSpan w:val="8"/>
          </w:tcPr>
          <w:p w:rsidR="00E8553C" w:rsidRPr="003F2B82" w:rsidRDefault="00E8553C" w:rsidP="00C64E04">
            <w:pPr>
              <w:pStyle w:val="ConsPlusNormal"/>
              <w:widowControl w:val="0"/>
              <w:spacing w:line="235" w:lineRule="auto"/>
              <w:ind w:left="624"/>
              <w:jc w:val="both"/>
              <w:rPr>
                <w:sz w:val="10"/>
                <w:szCs w:val="10"/>
              </w:rPr>
            </w:pPr>
          </w:p>
          <w:p w:rsidR="00E8553C" w:rsidRPr="003F2B82" w:rsidRDefault="00E8553C" w:rsidP="00C64E04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</w:pPr>
            <w:r w:rsidRPr="003F2B82">
              <w:rPr>
                <w:lang w:eastAsia="ru-RU"/>
              </w:rPr>
              <w:t>Д</w:t>
            </w:r>
            <w:r w:rsidRPr="003F2B82">
              <w:t xml:space="preserve">ля сельской местности площадь </w:t>
            </w:r>
            <w:r w:rsidRPr="003F2B82">
              <w:rPr>
                <w:rFonts w:eastAsia="NSimSun"/>
              </w:rPr>
              <w:t>о</w:t>
            </w:r>
            <w:r w:rsidRPr="003F2B82">
              <w:t>бщегородски</w:t>
            </w:r>
            <w:r w:rsidRPr="003F2B82">
              <w:rPr>
                <w:rFonts w:eastAsia="NSimSun"/>
              </w:rPr>
              <w:t>х</w:t>
            </w:r>
            <w:r w:rsidRPr="003F2B82">
              <w:t xml:space="preserve"> озелененны</w:t>
            </w:r>
            <w:r w:rsidRPr="003F2B82">
              <w:rPr>
                <w:rFonts w:eastAsia="NSimSun"/>
              </w:rPr>
              <w:t>х</w:t>
            </w:r>
            <w:r w:rsidRPr="003F2B82">
              <w:t xml:space="preserve"> территори</w:t>
            </w:r>
            <w:r w:rsidRPr="003F2B82">
              <w:rPr>
                <w:rFonts w:eastAsia="NSimSun"/>
              </w:rPr>
              <w:t>й</w:t>
            </w:r>
            <w:r w:rsidRPr="003F2B82">
              <w:t xml:space="preserve"> общего пользования </w:t>
            </w:r>
            <w:r w:rsidRPr="003F2B82">
              <w:rPr>
                <w:lang w:eastAsia="ru-RU"/>
              </w:rPr>
              <w:t xml:space="preserve">на одного человека </w:t>
            </w:r>
            <w:r w:rsidRPr="003F2B82">
              <w:t>12 кв. м.</w:t>
            </w:r>
          </w:p>
          <w:p w:rsidR="00E8553C" w:rsidRPr="003F2B82" w:rsidRDefault="00E8553C" w:rsidP="00C64E04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</w:pPr>
            <w:r w:rsidRPr="003F2B82">
              <w:t xml:space="preserve">В  малых </w:t>
            </w:r>
            <w:r w:rsidRPr="003F2B82">
              <w:rPr>
                <w:lang w:eastAsia="ru-RU"/>
              </w:rPr>
              <w:t xml:space="preserve">(до 50 тыс.) </w:t>
            </w:r>
            <w:r w:rsidRPr="003F2B82">
              <w:t>городах и сельских поселениях, расположенных в окружении лесов, в прибрежных зонах крупных рек и водоемов, площадь озелененных территорий общего пользования допускается уменьшать, но не более чем на 20%.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</w:pPr>
            <w:r w:rsidRPr="003F2B82">
              <w:t xml:space="preserve">В сельских поселениях необходимо предусматривать непрерывную систему озелененных территорий общего пользования и других открытых пространств </w:t>
            </w:r>
            <w:r w:rsidRPr="003F2B82">
              <w:br/>
              <w:t>в увязке с природным каркасом.</w:t>
            </w:r>
          </w:p>
          <w:p w:rsidR="00E8553C" w:rsidRPr="003F2B82" w:rsidRDefault="00E8553C" w:rsidP="00C64E04">
            <w:pPr>
              <w:pStyle w:val="ConsPlusNormal"/>
              <w:spacing w:line="235" w:lineRule="auto"/>
              <w:ind w:left="540"/>
              <w:jc w:val="both"/>
              <w:rPr>
                <w:sz w:val="10"/>
                <w:szCs w:val="10"/>
              </w:rPr>
            </w:pPr>
          </w:p>
        </w:tc>
      </w:tr>
      <w:tr w:rsidR="00E8553C" w:rsidRPr="005F0745">
        <w:trPr>
          <w:trHeight w:val="23"/>
        </w:trPr>
        <w:tc>
          <w:tcPr>
            <w:tcW w:w="816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.5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</w:pPr>
            <w:r w:rsidRPr="003F2B82">
              <w:t>Оборудованное место массовой околоводной рекреации (пляж)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before="29" w:line="235" w:lineRule="auto"/>
              <w:rPr>
                <w:lang w:eastAsia="ru-RU"/>
              </w:rPr>
            </w:pP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площадь территории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на человека  (посетителя),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кв. м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r w:rsidRPr="003F2B82">
              <w:t>5</w:t>
            </w:r>
          </w:p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  <w:hyperlink w:anchor="P2612">
              <w:r w:rsidR="00E8553C" w:rsidRPr="003F2B82">
                <w:t>&lt;*&gt;</w:t>
              </w:r>
            </w:hyperlink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</w:pPr>
          </w:p>
        </w:tc>
        <w:tc>
          <w:tcPr>
            <w:tcW w:w="1649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транспортная доступность, мин.</w:t>
            </w:r>
          </w:p>
        </w:tc>
        <w:tc>
          <w:tcPr>
            <w:tcW w:w="1457" w:type="dxa"/>
            <w:gridSpan w:val="3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90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lang w:eastAsia="ru-RU"/>
              </w:rPr>
            </w:pPr>
          </w:p>
        </w:tc>
      </w:tr>
      <w:tr w:rsidR="00E8553C" w:rsidRPr="005F0745">
        <w:trPr>
          <w:trHeight w:val="23"/>
        </w:trPr>
        <w:tc>
          <w:tcPr>
            <w:tcW w:w="816" w:type="dxa"/>
            <w:vMerge/>
          </w:tcPr>
          <w:p w:rsidR="00E8553C" w:rsidRPr="003F2B82" w:rsidRDefault="00E8553C" w:rsidP="00C64E04">
            <w:pPr>
              <w:spacing w:line="235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931" w:type="dxa"/>
            <w:gridSpan w:val="7"/>
          </w:tcPr>
          <w:p w:rsidR="00E8553C" w:rsidRPr="003F2B82" w:rsidRDefault="00810454" w:rsidP="00C64E04">
            <w:pPr>
              <w:pStyle w:val="ConsPlusNormal"/>
              <w:widowControl w:val="0"/>
              <w:numPr>
                <w:ilvl w:val="0"/>
                <w:numId w:val="3"/>
              </w:numPr>
              <w:overflowPunct w:val="0"/>
              <w:spacing w:line="235" w:lineRule="auto"/>
              <w:ind w:firstLine="624"/>
              <w:jc w:val="both"/>
            </w:pPr>
            <w:hyperlink w:anchor="P2612">
              <w:r w:rsidR="00E8553C" w:rsidRPr="003F2B82">
                <w:t>&lt;*&gt;</w:t>
              </w:r>
            </w:hyperlink>
            <w:r w:rsidR="00E8553C" w:rsidRPr="003F2B82">
              <w:t xml:space="preserve"> Размеры речных и озерных пляжей, размещаемых на землях, пригодных для сельскохозяйственного использования, следует принимать из расчета 4 кв. м </w:t>
            </w:r>
            <w:r w:rsidR="00E8553C" w:rsidRPr="003F2B82">
              <w:br/>
              <w:t xml:space="preserve">на одного посетителя. 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lang w:eastAsia="ru-RU"/>
              </w:rPr>
            </w:pPr>
            <w:r w:rsidRPr="003F2B82">
              <w:rPr>
                <w:lang w:eastAsia="ru-RU"/>
              </w:rPr>
              <w:lastRenderedPageBreak/>
              <w:t xml:space="preserve">Размеры территории специализированных лечебных пляжей для лечащихся </w:t>
            </w:r>
            <w:r w:rsidRPr="003F2B82">
              <w:rPr>
                <w:lang w:eastAsia="ru-RU"/>
              </w:rPr>
              <w:br/>
              <w:t xml:space="preserve">с ограниченной подвижностью следует принимать из расчета 8 - 12 кв. м на одного посетителя. 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lang w:eastAsia="ru-RU"/>
              </w:rPr>
            </w:pPr>
            <w:r w:rsidRPr="003F2B82">
              <w:rPr>
                <w:lang w:eastAsia="ru-RU"/>
              </w:rPr>
              <w:t xml:space="preserve">Минимальную протяженность береговой полосы речных и озерных пляжей следует принимать не менее 0,25 м на одного посетителя. 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.6</w:t>
            </w:r>
          </w:p>
        </w:tc>
        <w:tc>
          <w:tcPr>
            <w:tcW w:w="8931" w:type="dxa"/>
            <w:gridSpan w:val="7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jc w:val="both"/>
              <w:rPr>
                <w:i/>
                <w:iCs/>
              </w:rPr>
            </w:pPr>
            <w:r w:rsidRPr="003F2B82">
              <w:rPr>
                <w:i/>
                <w:iCs/>
              </w:rPr>
              <w:t>Объекты благоустройства на территориях жилого назначения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.6.1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Детская площадка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площадь территории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 человека,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кв. м 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r w:rsidRPr="003F2B82">
              <w:t>0,5</w:t>
            </w:r>
          </w:p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hyperlink w:anchor="P2612">
              <w:r w:rsidR="00E8553C" w:rsidRPr="003F2B82"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на придомовой территории,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но не менее 12 м от окон жилых домов</w:t>
            </w:r>
          </w:p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  <w:rPr>
                <w:lang w:eastAsia="ru-RU"/>
              </w:rPr>
            </w:pP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.6.2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Площадка для отдыха и досуга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площадь территории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 человека,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кв. м </w:t>
            </w:r>
          </w:p>
        </w:tc>
        <w:tc>
          <w:tcPr>
            <w:tcW w:w="1442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r w:rsidRPr="003F2B82">
              <w:t>0,1</w:t>
            </w:r>
          </w:p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hyperlink w:anchor="P2612">
              <w:r w:rsidR="00E8553C" w:rsidRPr="003F2B82"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на придомовой территории,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но не менее 10 м от окон жилых домов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.6.3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both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Спортивная площадка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площадь территории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 человека,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кв. м </w:t>
            </w:r>
          </w:p>
        </w:tc>
        <w:tc>
          <w:tcPr>
            <w:tcW w:w="1442" w:type="dxa"/>
          </w:tcPr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hyperlink w:anchor="P2612">
              <w:r w:rsidR="00E8553C" w:rsidRPr="003F2B82">
                <w:t>&lt;*&gt;</w:t>
              </w:r>
            </w:hyperlink>
          </w:p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hyperlink w:anchor="P2612">
              <w:r w:rsidR="00E8553C" w:rsidRPr="003F2B82">
                <w:rPr>
                  <w:lang w:eastAsia="ru-RU"/>
                </w:rPr>
                <w:t>&lt;</w:t>
              </w:r>
            </w:hyperlink>
            <w:hyperlink w:anchor="P2612">
              <w:r w:rsidR="00E8553C" w:rsidRPr="003F2B82">
                <w:rPr>
                  <w:lang w:eastAsia="ru-RU"/>
                </w:rPr>
                <w:t>*</w:t>
              </w:r>
            </w:hyperlink>
            <w:r w:rsidR="00E8553C" w:rsidRPr="003F2B82">
              <w:rPr>
                <w:lang w:eastAsia="ru-RU"/>
              </w:rPr>
              <w:t>*</w:t>
            </w:r>
            <w:hyperlink w:anchor="P2612">
              <w:r w:rsidR="00E8553C" w:rsidRPr="003F2B82">
                <w:rPr>
                  <w:lang w:eastAsia="ru-RU"/>
                </w:rPr>
                <w:t>*&gt;</w:t>
              </w:r>
            </w:hyperlink>
          </w:p>
        </w:tc>
        <w:tc>
          <w:tcPr>
            <w:tcW w:w="3106" w:type="dxa"/>
            <w:gridSpan w:val="4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 придомовой территории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жилых домов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5F0745">
        <w:trPr>
          <w:trHeight w:val="23"/>
        </w:trPr>
        <w:tc>
          <w:tcPr>
            <w:tcW w:w="816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.6.4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pStyle w:val="ConsPlusNormal"/>
              <w:numPr>
                <w:ilvl w:val="0"/>
                <w:numId w:val="3"/>
              </w:numPr>
              <w:jc w:val="both"/>
            </w:pPr>
            <w:r w:rsidRPr="003F2B82">
              <w:t>Контейнерная площадка и площадка для складирования отдельных групп коммунальных отходов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количество (объект)</w:t>
            </w:r>
          </w:p>
        </w:tc>
        <w:tc>
          <w:tcPr>
            <w:tcW w:w="1442" w:type="dxa"/>
          </w:tcPr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hyperlink w:anchor="P2612">
              <w:r w:rsidR="00E8553C" w:rsidRPr="003F2B82">
                <w:t>&lt;*</w:t>
              </w:r>
            </w:hyperlink>
            <w:hyperlink w:anchor="P2612">
              <w:r w:rsidR="00E8553C" w:rsidRPr="003F2B82">
                <w:t>*</w:t>
              </w:r>
            </w:hyperlink>
            <w:hyperlink w:anchor="P2612">
              <w:r w:rsidR="00E8553C" w:rsidRPr="003F2B82">
                <w:t>&gt;</w:t>
              </w:r>
            </w:hyperlink>
          </w:p>
        </w:tc>
        <w:tc>
          <w:tcPr>
            <w:tcW w:w="1713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доступность,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1393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100 </w:t>
            </w:r>
          </w:p>
          <w:p w:rsidR="00E8553C" w:rsidRPr="003F2B82" w:rsidRDefault="00810454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hyperlink w:anchor="P2612">
              <w:r w:rsidR="00E8553C" w:rsidRPr="003F2B82">
                <w:rPr>
                  <w:rFonts w:eastAsia="NSimSun"/>
                  <w:kern w:val="2"/>
                  <w:sz w:val="24"/>
                  <w:szCs w:val="24"/>
                  <w:lang w:eastAsia="zh-CN"/>
                </w:rPr>
                <w:t>&lt;</w:t>
              </w:r>
            </w:hyperlink>
            <w:hyperlink w:anchor="P2612">
              <w:r w:rsidR="00E8553C" w:rsidRPr="003F2B82">
                <w:rPr>
                  <w:rFonts w:eastAsia="NSimSun"/>
                  <w:kern w:val="2"/>
                  <w:sz w:val="24"/>
                  <w:szCs w:val="24"/>
                  <w:lang w:eastAsia="zh-CN"/>
                </w:rPr>
                <w:t>*</w:t>
              </w:r>
            </w:hyperlink>
            <w:r w:rsidR="00E8553C"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*</w:t>
            </w:r>
            <w:hyperlink w:anchor="P2612">
              <w:r w:rsidR="00E8553C" w:rsidRPr="003F2B82">
                <w:rPr>
                  <w:rFonts w:eastAsia="NSimSun"/>
                  <w:kern w:val="2"/>
                  <w:sz w:val="24"/>
                  <w:szCs w:val="24"/>
                  <w:lang w:eastAsia="zh-CN"/>
                </w:rPr>
                <w:t>**&gt;</w:t>
              </w:r>
            </w:hyperlink>
          </w:p>
        </w:tc>
      </w:tr>
      <w:tr w:rsidR="00E8553C" w:rsidRPr="005F0745">
        <w:trPr>
          <w:trHeight w:val="23"/>
        </w:trPr>
        <w:tc>
          <w:tcPr>
            <w:tcW w:w="816" w:type="dxa"/>
            <w:vMerge w:val="restart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.6.5</w:t>
            </w:r>
          </w:p>
        </w:tc>
        <w:tc>
          <w:tcPr>
            <w:tcW w:w="2201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both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Площадка для выгула собак</w:t>
            </w:r>
          </w:p>
        </w:tc>
        <w:tc>
          <w:tcPr>
            <w:tcW w:w="2182" w:type="dxa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площадь территории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 человека,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кв. м </w:t>
            </w:r>
          </w:p>
        </w:tc>
        <w:tc>
          <w:tcPr>
            <w:tcW w:w="1442" w:type="dxa"/>
          </w:tcPr>
          <w:p w:rsidR="00E8553C" w:rsidRPr="003F2B82" w:rsidRDefault="00810454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hyperlink w:anchor="P2612">
              <w:r w:rsidR="00E8553C" w:rsidRPr="003F2B82">
                <w:t>&lt;*&gt;</w:t>
              </w:r>
            </w:hyperlink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13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доступность, 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1393" w:type="dxa"/>
            <w:gridSpan w:val="2"/>
          </w:tcPr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на придомо-вой террито-рии,</w:t>
            </w:r>
          </w:p>
          <w:p w:rsidR="00E8553C" w:rsidRPr="003F2B82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3F2B82">
              <w:rPr>
                <w:rFonts w:eastAsia="NSimSun"/>
                <w:kern w:val="2"/>
                <w:sz w:val="24"/>
                <w:szCs w:val="24"/>
                <w:lang w:eastAsia="zh-CN"/>
              </w:rPr>
              <w:t>но не менее 40 м от окон жилых домов</w:t>
            </w:r>
          </w:p>
        </w:tc>
      </w:tr>
      <w:tr w:rsidR="00E8553C" w:rsidRPr="005F0745">
        <w:trPr>
          <w:trHeight w:val="23"/>
        </w:trPr>
        <w:tc>
          <w:tcPr>
            <w:tcW w:w="816" w:type="dxa"/>
            <w:vMerge/>
          </w:tcPr>
          <w:p w:rsidR="00E8553C" w:rsidRPr="003F2B82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931" w:type="dxa"/>
            <w:gridSpan w:val="7"/>
          </w:tcPr>
          <w:p w:rsidR="00E8553C" w:rsidRPr="003F2B82" w:rsidRDefault="00E8553C" w:rsidP="00C64E04">
            <w:pPr>
              <w:pStyle w:val="ConsPlusNormal"/>
              <w:widowControl w:val="0"/>
              <w:ind w:left="624"/>
              <w:jc w:val="both"/>
              <w:rPr>
                <w:sz w:val="10"/>
                <w:szCs w:val="10"/>
              </w:rPr>
            </w:pPr>
          </w:p>
          <w:p w:rsidR="00E8553C" w:rsidRPr="003F2B82" w:rsidRDefault="00810454" w:rsidP="00C64E04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</w:pPr>
            <w:hyperlink w:anchor="P2612">
              <w:r w:rsidR="00E8553C" w:rsidRPr="003F2B82">
                <w:t>&lt;*&gt;</w:t>
              </w:r>
            </w:hyperlink>
            <w:r w:rsidR="00E8553C" w:rsidRPr="003F2B82">
              <w:t xml:space="preserve"> Общая площадь территории, занимаемой площадками для игр детей, отдыха взрослого населения и занятий физкультурой, должна быть не менее 10% общей площади квартала (микрорайона) жилой зоны.</w:t>
            </w:r>
          </w:p>
          <w:p w:rsidR="00E8553C" w:rsidRPr="003F2B82" w:rsidRDefault="00810454" w:rsidP="00C64E04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</w:pPr>
            <w:hyperlink w:anchor="P2612">
              <w:r w:rsidR="00E8553C" w:rsidRPr="003F2B82">
                <w:rPr>
                  <w:lang w:eastAsia="ru-RU"/>
                </w:rPr>
                <w:t>&lt;*</w:t>
              </w:r>
            </w:hyperlink>
            <w:hyperlink w:anchor="P2612">
              <w:r w:rsidR="00E8553C" w:rsidRPr="003F2B82">
                <w:rPr>
                  <w:lang w:eastAsia="ru-RU"/>
                </w:rPr>
                <w:t>*</w:t>
              </w:r>
            </w:hyperlink>
            <w:hyperlink w:anchor="P2612">
              <w:r w:rsidR="00E8553C" w:rsidRPr="003F2B82">
                <w:rPr>
                  <w:lang w:eastAsia="ru-RU"/>
                </w:rPr>
                <w:t>&gt;</w:t>
              </w:r>
            </w:hyperlink>
            <w:r w:rsidR="00E8553C" w:rsidRPr="003F2B82">
              <w:rPr>
                <w:lang w:eastAsia="ru-RU"/>
              </w:rPr>
              <w:t xml:space="preserve"> Наличие контейнерных площадок рекомендуется предусматривать </w:t>
            </w:r>
            <w:r w:rsidR="00E8553C" w:rsidRPr="003F2B82">
              <w:rPr>
                <w:lang w:eastAsia="ru-RU"/>
              </w:rPr>
              <w:br/>
              <w:t>в составе территорий и участков любого функционального назначения, где могут накапливаться коммунальные отходы. Значения показателей о</w:t>
            </w:r>
            <w:r w:rsidR="00E8553C" w:rsidRPr="003F2B82">
              <w:t xml:space="preserve">пределяются </w:t>
            </w:r>
            <w:r w:rsidR="00E8553C" w:rsidRPr="003F2B82">
              <w:br/>
              <w:t>на основании расчета в соответствии с нормативами накопления твердых коммунальных отходов и правилами благоустройства муниципального образования.</w:t>
            </w:r>
          </w:p>
          <w:p w:rsidR="00E8553C" w:rsidRPr="003F2B82" w:rsidRDefault="00810454" w:rsidP="00C64E04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jc w:val="both"/>
            </w:pPr>
            <w:hyperlink w:anchor="P2612">
              <w:r w:rsidR="00E8553C" w:rsidRPr="003F2B82">
                <w:t>&lt;</w:t>
              </w:r>
            </w:hyperlink>
            <w:hyperlink w:anchor="P2612">
              <w:r w:rsidR="00E8553C" w:rsidRPr="003F2B82">
                <w:t>*</w:t>
              </w:r>
            </w:hyperlink>
            <w:r w:rsidR="00E8553C" w:rsidRPr="003F2B82">
              <w:t xml:space="preserve">**&gt; Наибольшие значения следует принимать для хоккейных и футбольных площадок - </w:t>
            </w:r>
            <w:r w:rsidR="00E8553C" w:rsidRPr="003F2B82">
              <w:rPr>
                <w:lang w:eastAsia="ru-RU"/>
              </w:rPr>
              <w:t>40 м,</w:t>
            </w:r>
            <w:r w:rsidR="00E8553C" w:rsidRPr="003F2B82">
              <w:t xml:space="preserve"> наименьшие - для площадок для настольного тенниса - 10 м.</w:t>
            </w:r>
          </w:p>
          <w:p w:rsidR="00E8553C" w:rsidRPr="003F2B82" w:rsidRDefault="00810454" w:rsidP="00C64E04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jc w:val="both"/>
            </w:pPr>
            <w:hyperlink w:anchor="P2612">
              <w:r w:rsidR="00E8553C" w:rsidRPr="003F2B82">
                <w:rPr>
                  <w:lang w:eastAsia="ru-RU"/>
                </w:rPr>
                <w:t>&lt;</w:t>
              </w:r>
            </w:hyperlink>
            <w:hyperlink w:anchor="P2612">
              <w:r w:rsidR="00E8553C" w:rsidRPr="003F2B82">
                <w:rPr>
                  <w:lang w:eastAsia="ru-RU"/>
                </w:rPr>
                <w:t>*</w:t>
              </w:r>
            </w:hyperlink>
            <w:hyperlink w:anchor="P2612">
              <w:r w:rsidR="00E8553C" w:rsidRPr="003F2B82">
                <w:rPr>
                  <w:lang w:eastAsia="ru-RU"/>
                </w:rPr>
                <w:t>***&gt;</w:t>
              </w:r>
            </w:hyperlink>
            <w:r w:rsidR="00E8553C" w:rsidRPr="003F2B82">
              <w:rPr>
                <w:lang w:eastAsia="ru-RU"/>
              </w:rPr>
              <w:t xml:space="preserve"> </w:t>
            </w:r>
            <w:r w:rsidR="00E8553C" w:rsidRPr="003F2B82">
              <w:t>Расстояние от контейнеров до жилых зданий, детских игровых площадок, мест отдыха и занятий спортом должно быть не менее 20 м, но не более 100 м. Расстояни</w:t>
            </w:r>
            <w:r w:rsidR="00E8553C" w:rsidRPr="003F2B82">
              <w:rPr>
                <w:lang w:eastAsia="ru-RU"/>
              </w:rPr>
              <w:t>е</w:t>
            </w:r>
            <w:r w:rsidR="00E8553C" w:rsidRPr="003F2B82">
              <w:t xml:space="preserve">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м. </w:t>
            </w:r>
          </w:p>
        </w:tc>
      </w:tr>
    </w:tbl>
    <w:p w:rsidR="00E8553C" w:rsidRDefault="00E8553C" w:rsidP="00C64E04">
      <w:pPr>
        <w:pStyle w:val="21"/>
        <w:numPr>
          <w:ilvl w:val="0"/>
          <w:numId w:val="0"/>
        </w:numPr>
        <w:spacing w:before="57" w:after="57"/>
        <w:jc w:val="center"/>
        <w:rPr>
          <w:rFonts w:ascii="Times New Roman" w:hAnsi="Times New Roman" w:cs="Times New Roman"/>
          <w:sz w:val="24"/>
          <w:szCs w:val="24"/>
        </w:rPr>
      </w:pPr>
    </w:p>
    <w:p w:rsidR="00E8553C" w:rsidRPr="0073462C" w:rsidRDefault="00E8553C" w:rsidP="00C64E04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__RefHeading___Toc256732_3667955767"/>
      <w:bookmarkEnd w:id="21"/>
      <w:r w:rsidRPr="0073462C">
        <w:rPr>
          <w:rFonts w:ascii="Times New Roman" w:hAnsi="Times New Roman" w:cs="Times New Roman"/>
          <w:sz w:val="24"/>
          <w:szCs w:val="24"/>
        </w:rPr>
        <w:t xml:space="preserve">1.7.1 </w:t>
      </w:r>
      <w:bookmarkStart w:id="22" w:name="__DdeLink__5825422_33569450851"/>
      <w:bookmarkStart w:id="23" w:name="__DdeLink__253110_1171560442"/>
      <w:r w:rsidRPr="0073462C">
        <w:rPr>
          <w:rFonts w:ascii="Times New Roman" w:hAnsi="Times New Roman" w:cs="Times New Roman"/>
          <w:sz w:val="24"/>
          <w:szCs w:val="24"/>
        </w:rPr>
        <w:t>Объекты</w:t>
      </w:r>
      <w:bookmarkEnd w:id="22"/>
      <w:r w:rsidRPr="0073462C">
        <w:rPr>
          <w:rFonts w:ascii="Times New Roman" w:hAnsi="Times New Roman" w:cs="Times New Roman"/>
          <w:sz w:val="24"/>
          <w:szCs w:val="24"/>
        </w:rPr>
        <w:t xml:space="preserve"> для хранения транспортных средств</w:t>
      </w:r>
      <w:bookmarkEnd w:id="23"/>
    </w:p>
    <w:p w:rsidR="00E8553C" w:rsidRPr="0073462C" w:rsidRDefault="00E8553C" w:rsidP="00C64E04">
      <w:pPr>
        <w:pStyle w:val="aa"/>
        <w:spacing w:after="0"/>
        <w:rPr>
          <w:rFonts w:cs="Times New Roman"/>
        </w:rPr>
      </w:pP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"/>
        <w:gridCol w:w="2519"/>
        <w:gridCol w:w="1945"/>
        <w:gridCol w:w="1845"/>
        <w:gridCol w:w="1481"/>
        <w:gridCol w:w="1167"/>
      </w:tblGrid>
      <w:tr w:rsidR="00E8553C" w:rsidRPr="0073462C">
        <w:trPr>
          <w:trHeight w:val="533"/>
        </w:trPr>
        <w:tc>
          <w:tcPr>
            <w:tcW w:w="813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588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Наименование 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объекта 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904" w:type="dxa"/>
            <w:gridSpan w:val="2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Предельный показатель минимально допустимого уровня обеспеченности</w:t>
            </w:r>
          </w:p>
        </w:tc>
        <w:tc>
          <w:tcPr>
            <w:tcW w:w="2442" w:type="dxa"/>
            <w:gridSpan w:val="2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Предельный показатель максимально допустимого уровня территориальной доступности</w:t>
            </w:r>
          </w:p>
        </w:tc>
      </w:tr>
      <w:tr w:rsidR="00E8553C" w:rsidRPr="0073462C">
        <w:trPr>
          <w:trHeight w:val="532"/>
        </w:trPr>
        <w:tc>
          <w:tcPr>
            <w:tcW w:w="813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88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00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1903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  <w:tc>
          <w:tcPr>
            <w:tcW w:w="1497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единица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945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величина</w:t>
            </w:r>
          </w:p>
        </w:tc>
      </w:tr>
    </w:tbl>
    <w:p w:rsidR="00E8553C" w:rsidRPr="0073462C" w:rsidRDefault="00E8553C" w:rsidP="00C64E04">
      <w:pPr>
        <w:rPr>
          <w:sz w:val="4"/>
          <w:szCs w:val="4"/>
        </w:rPr>
      </w:pP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2484"/>
        <w:gridCol w:w="1946"/>
        <w:gridCol w:w="1861"/>
        <w:gridCol w:w="1470"/>
        <w:gridCol w:w="1170"/>
      </w:tblGrid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6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931" w:type="dxa"/>
            <w:gridSpan w:val="5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b/>
                <w:bCs/>
                <w:kern w:val="2"/>
                <w:sz w:val="24"/>
                <w:szCs w:val="24"/>
                <w:lang w:eastAsia="zh-CN"/>
              </w:rPr>
              <w:t>Стоянки для временного хранения автомобилей общественных зданий, сооружений, рекреационных территорий, объектов отдыха и т.д.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rPr>
                <w:lang w:eastAsia="ru-RU"/>
              </w:rPr>
              <w:t>Учреждения</w:t>
            </w:r>
            <w:r w:rsidRPr="0073462C">
              <w:t xml:space="preserve"> органов государственной власти, органов местного самоуправления</w:t>
            </w:r>
          </w:p>
          <w:p w:rsidR="00E8553C" w:rsidRPr="0073462C" w:rsidRDefault="00E8553C" w:rsidP="00C64E04">
            <w:pPr>
              <w:pStyle w:val="ConsPlusNormal"/>
            </w:pPr>
          </w:p>
          <w:p w:rsidR="00E8553C" w:rsidRPr="0073462C" w:rsidRDefault="00E8553C" w:rsidP="00C64E04">
            <w:pPr>
              <w:pStyle w:val="ConsPlusNormal"/>
            </w:pP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200-220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r w:rsidRPr="0073462C"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100-120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r w:rsidRPr="0073462C"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t>Коммерческо-деловые центры, офисные здания и помещения, страховые компании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50-60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jc w:val="center"/>
            </w:pPr>
            <w:r w:rsidRPr="0073462C"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пешеходная 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Общеобразовательная организация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100 мест (воспитанников)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пешеходная 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Профессиональные образовательные организации, образовательные организации дополнительного образования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2-3 препода-вателя, занятых в одну смену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пешеходная 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20-25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пешеходная 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1.7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Научно-исследовательские и проектные институты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140-170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пешеходная 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1.8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Производственные здания, коммунально-складские объекты, размещаемые в составе многофункциональ-ных зон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6–8 работающих в двух смежных сменах, человек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пешеходная 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1.9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keepNext/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1000 человек, работающих в двух смежных сменах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keepNext/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11"/>
        </w:trPr>
        <w:tc>
          <w:tcPr>
            <w:tcW w:w="816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1.10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t>Рынки постоянные: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11"/>
        </w:trPr>
        <w:tc>
          <w:tcPr>
            <w:tcW w:w="816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t>универсальные и непродовольственные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количество машино-мест на 30-40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t>продовольственные и сельскохозяйственные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40-50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</w:pPr>
            <w:r w:rsidRPr="0073462C">
              <w:t>Объекты коммунально-бытового обслуживания (бани)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количество машино-мест на 5-6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8"/>
                <w:kern w:val="2"/>
                <w:sz w:val="24"/>
                <w:szCs w:val="24"/>
                <w:lang w:eastAsia="zh-CN"/>
              </w:rPr>
              <w:t>доступность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1.12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Выставочно-музейные комплексы, музеи-заповедники, музеи, галереи, выставочные залы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6-8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1.13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spacing w:line="228" w:lineRule="auto"/>
            </w:pPr>
            <w:r w:rsidRPr="0073462C">
              <w:t>Театры, концертные залы: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1.13.1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городского значения (1-й уровень комфорта)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4-7 зрительских мест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 xml:space="preserve">доступность,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1.13.2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другие театры и концертные залы (2-й уровень комфорта) и конференц-залы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15-20 зрительских мест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1.14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spacing w:line="228" w:lineRule="auto"/>
            </w:pPr>
            <w:r w:rsidRPr="0073462C">
              <w:t>Киноцентры и кинотеатры: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1.14.1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городского значения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(1-й уровень комфорта)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8-12 зрительских мест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 м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1.14.2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другие 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(2-й уровень комфорта)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15-25 зрительских мест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1.15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6-8 постоянных мест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1.16</w:t>
            </w: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84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Медицинские организации регионального, зонального, межрайонного уровня, оказывающие медицинскую помощь в стационарных условиях (больницы, диспансеры,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перинатальные центры и др.)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470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11"/>
        </w:trPr>
        <w:tc>
          <w:tcPr>
            <w:tcW w:w="816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84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коек</w:t>
            </w: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10</w:t>
            </w: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  <w:p w:rsidR="00E8553C" w:rsidRPr="0073462C" w:rsidRDefault="00E8553C" w:rsidP="00C64E04">
            <w:pPr>
              <w:widowControl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70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23"/>
        </w:trPr>
        <w:tc>
          <w:tcPr>
            <w:tcW w:w="816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1.17</w:t>
            </w:r>
          </w:p>
        </w:tc>
        <w:tc>
          <w:tcPr>
            <w:tcW w:w="2484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Медицинские организации городского, районного, участкового уровня, оказывающие медицинскую помощь в стационарных условиях (больницы, диспансеры, родильные дома и др.)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84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коек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23"/>
        </w:trPr>
        <w:tc>
          <w:tcPr>
            <w:tcW w:w="816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1.18</w:t>
            </w:r>
          </w:p>
        </w:tc>
        <w:tc>
          <w:tcPr>
            <w:tcW w:w="2484" w:type="dxa"/>
            <w:vMerge w:val="restart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Лечебно-профилактические медицинские организации (поликлиники, в том числе амбулатории)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484" w:type="dxa"/>
            <w:vMerge/>
          </w:tcPr>
          <w:p w:rsidR="00E8553C" w:rsidRPr="0073462C" w:rsidRDefault="00E8553C" w:rsidP="00C64E04">
            <w:pPr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посещений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1.19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Спортивные комплексы и стадионы с трибунами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25-30 мест на трибунах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1.20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Оздоровительные комплексы (фитнес-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клубы, физкультурно-оздоровительные комплексы, спортивные и тренажерные залы)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 xml:space="preserve"> количество машино-мест на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25-55 кв. м общей площади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1.21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Тренажерные залы площадью 150–500 кв.м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8-10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1.22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Физкультурно-оздоровительные комплексы с залом площадью 1000–2000 кв.м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количество машино-мест  на 10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1.23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Физкультурно-оздоровительные комплексы с залом и бассейном общей площадью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br/>
              <w:t>2000–3000 кв. м</w:t>
            </w:r>
          </w:p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5-7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1.24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3-4 едино-временных посетителя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1.25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Аквапарки, бассейны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5-7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1.26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Катки с искусственным покрытием общей площадью более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br/>
              <w:t>3000 кв. м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6-7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1.27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Железнодорожные вокзалы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8-10 пассажиров дальнего следования в час пик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1.28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spacing w:line="228" w:lineRule="auto"/>
            </w:pPr>
            <w:r w:rsidRPr="0073462C">
              <w:t>Автовокзалы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10-15 пассажиров в час пик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1.29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pStyle w:val="ConsPlusNormal"/>
              <w:numPr>
                <w:ilvl w:val="0"/>
                <w:numId w:val="3"/>
              </w:numPr>
              <w:spacing w:line="228" w:lineRule="auto"/>
            </w:pPr>
            <w:r w:rsidRPr="0073462C">
              <w:t>Аэровокзалы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6–8 пассажиров в час пик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150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1.30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Пляжи и парки в зонах отдыха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количество машино-мест на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100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15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400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lastRenderedPageBreak/>
              <w:t>1.31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Лесопарки и заповедники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400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1.32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количество машино-мест на 100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400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Береговые базы маломерного флота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едино-временных посетителей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400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1.34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человек отдыхающих и обслуживающего персонала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400</w:t>
            </w:r>
          </w:p>
        </w:tc>
      </w:tr>
      <w:tr w:rsidR="00E8553C" w:rsidRPr="0073462C">
        <w:trPr>
          <w:trHeight w:val="23"/>
        </w:trPr>
        <w:tc>
          <w:tcPr>
            <w:tcW w:w="81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1.35</w:t>
            </w:r>
          </w:p>
        </w:tc>
        <w:tc>
          <w:tcPr>
            <w:tcW w:w="2484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Предприятия общественного питания, торговли</w:t>
            </w:r>
          </w:p>
        </w:tc>
        <w:tc>
          <w:tcPr>
            <w:tcW w:w="1946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количество машино-мест на 100 мест в залах или единовременных посетителей и персонала</w:t>
            </w:r>
          </w:p>
        </w:tc>
        <w:tc>
          <w:tcPr>
            <w:tcW w:w="1861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пешеходная </w:t>
            </w:r>
            <w:r w:rsidRPr="0073462C">
              <w:rPr>
                <w:rFonts w:eastAsia="NSimSun"/>
                <w:spacing w:val="-10"/>
                <w:kern w:val="2"/>
                <w:sz w:val="24"/>
                <w:szCs w:val="24"/>
                <w:lang w:eastAsia="zh-CN"/>
              </w:rPr>
              <w:t>доступность,</w:t>
            </w: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 xml:space="preserve"> м</w:t>
            </w:r>
          </w:p>
        </w:tc>
        <w:tc>
          <w:tcPr>
            <w:tcW w:w="1170" w:type="dxa"/>
          </w:tcPr>
          <w:p w:rsidR="00E8553C" w:rsidRPr="0073462C" w:rsidRDefault="00E8553C" w:rsidP="00C64E04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eastAsia="NSimSun"/>
                <w:kern w:val="2"/>
                <w:sz w:val="24"/>
                <w:szCs w:val="24"/>
                <w:lang w:eastAsia="zh-CN"/>
              </w:rPr>
            </w:pPr>
            <w:r w:rsidRPr="0073462C">
              <w:rPr>
                <w:rFonts w:eastAsia="NSimSun"/>
                <w:kern w:val="2"/>
                <w:sz w:val="24"/>
                <w:szCs w:val="24"/>
                <w:lang w:eastAsia="zh-CN"/>
              </w:rPr>
              <w:t>250</w:t>
            </w:r>
          </w:p>
        </w:tc>
      </w:tr>
      <w:tr w:rsidR="00E8553C" w:rsidRPr="00423B9C">
        <w:trPr>
          <w:trHeight w:val="23"/>
        </w:trPr>
        <w:tc>
          <w:tcPr>
            <w:tcW w:w="9747" w:type="dxa"/>
            <w:gridSpan w:val="6"/>
          </w:tcPr>
          <w:p w:rsidR="00E8553C" w:rsidRPr="0073462C" w:rsidRDefault="00810454" w:rsidP="00C64E04">
            <w:pPr>
              <w:widowControl/>
              <w:spacing w:line="230" w:lineRule="auto"/>
              <w:ind w:firstLine="709"/>
              <w:jc w:val="both"/>
              <w:rPr>
                <w:rFonts w:eastAsia="NSimSun"/>
                <w:color w:val="333333"/>
                <w:kern w:val="2"/>
                <w:sz w:val="24"/>
                <w:szCs w:val="24"/>
                <w:lang w:eastAsia="zh-CN"/>
              </w:rPr>
            </w:pPr>
            <w:hyperlink r:id="rId11">
              <w:r>
                <w:rPr>
                  <w:noProof/>
                </w:rPr>
                <w:pict>
                  <v:rect id="Rectangle 3" o:spid="_x0000_s1027" style="position:absolute;margin-left:0;margin-top:.05pt;width:1.85pt;height:1.75pt;z-index:2;visibility:visible;mso-position-horizontal:left;mso-position-horizontal-relative:char;mso-position-vertical-relative:text" filled="f" stroked="f" strokecolor="#3465a4">
                    <v:stroke joinstyle="round"/>
                  </v:rect>
                </w:pict>
              </w:r>
              <w:r>
                <w:rPr>
                  <w:noProof/>
                </w:rPr>
                <w:pict>
                  <v:rect id="Rectangle 2" o:spid="_x0000_s1028" style="position:absolute;margin-left:0;margin-top:.05pt;width:1.85pt;height:1.75pt;z-index:3;visibility:visible;mso-position-horizontal:left;mso-position-horizontal-relative:char;mso-position-vertical-relative:text" filled="f" stroked="f" strokecolor="#3465a4">
                    <v:stroke joinstyle="round"/>
                  </v:rect>
                </w:pict>
              </w:r>
            </w:hyperlink>
            <w:r w:rsidR="00E8553C" w:rsidRPr="0073462C">
              <w:rPr>
                <w:rFonts w:eastAsia="NSimSun"/>
                <w:color w:val="333333"/>
                <w:kern w:val="2"/>
                <w:sz w:val="24"/>
                <w:szCs w:val="24"/>
                <w:lang w:eastAsia="zh-CN"/>
              </w:rPr>
              <w:t xml:space="preserve">На индивидуальных автостоянках на участке около или внутри зданий учреждений обслуживания следует выделять 10% мест (но не менее одного места) для транспорта инвалидов, в том числе 5% специализированных мест для автотранспорта инвалидов </w:t>
            </w:r>
            <w:r w:rsidR="00E8553C" w:rsidRPr="0073462C">
              <w:rPr>
                <w:rFonts w:eastAsia="NSimSun"/>
                <w:color w:val="333333"/>
                <w:kern w:val="2"/>
                <w:sz w:val="24"/>
                <w:szCs w:val="24"/>
                <w:lang w:eastAsia="zh-CN"/>
              </w:rPr>
              <w:br/>
              <w:t>на кресле-коляске в соответствии с требованиями свода правил "СП 59.13330.2012. Доступность зданий и сооружений для маломобильных групп населения".</w:t>
            </w:r>
          </w:p>
        </w:tc>
      </w:tr>
    </w:tbl>
    <w:p w:rsidR="00E8553C" w:rsidRDefault="00E8553C" w:rsidP="00C64E04">
      <w:pPr>
        <w:pStyle w:val="11"/>
        <w:numPr>
          <w:ilvl w:val="0"/>
          <w:numId w:val="3"/>
        </w:numPr>
        <w:spacing w:before="183" w:after="63" w:line="230" w:lineRule="auto"/>
        <w:jc w:val="center"/>
        <w:rPr>
          <w:rFonts w:ascii="Times New Roman" w:hAnsi="Times New Roman" w:cs="Times New Roman"/>
          <w:spacing w:val="-8"/>
          <w:sz w:val="24"/>
          <w:szCs w:val="24"/>
          <w:lang w:eastAsia="ru-RU"/>
        </w:rPr>
      </w:pPr>
    </w:p>
    <w:p w:rsidR="00E8553C" w:rsidRPr="007C1D25" w:rsidRDefault="00E8553C" w:rsidP="00C64E04">
      <w:pPr>
        <w:pStyle w:val="11"/>
        <w:numPr>
          <w:ilvl w:val="0"/>
          <w:numId w:val="3"/>
        </w:numPr>
        <w:spacing w:before="183" w:after="63" w:line="23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_RefHeading___Toc27811_3578142504"/>
      <w:bookmarkEnd w:id="24"/>
      <w:r w:rsidRPr="00AF485C">
        <w:rPr>
          <w:rFonts w:ascii="Times New Roman" w:hAnsi="Times New Roman" w:cs="Times New Roman"/>
          <w:spacing w:val="-8"/>
          <w:sz w:val="24"/>
          <w:szCs w:val="24"/>
          <w:lang w:eastAsia="ru-RU"/>
        </w:rPr>
        <w:t xml:space="preserve">2. </w:t>
      </w:r>
      <w:r w:rsidRPr="007C1D25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Материалы по обоснованию расчетных показателей, содержащихся в основной части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>местных</w:t>
      </w:r>
      <w:r w:rsidRPr="007C1D25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нормативов градостроительного проектирования </w:t>
      </w:r>
      <w:r w:rsidR="00B02F53">
        <w:rPr>
          <w:rFonts w:ascii="Times New Roman" w:hAnsi="Times New Roman" w:cs="Times New Roman"/>
          <w:sz w:val="24"/>
          <w:szCs w:val="24"/>
          <w:lang w:eastAsia="ru-RU"/>
        </w:rPr>
        <w:t>Кошелевского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Спасского района </w:t>
      </w:r>
      <w:r w:rsidRPr="007C1D25">
        <w:rPr>
          <w:rFonts w:ascii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E8553C" w:rsidRPr="007C1D25" w:rsidRDefault="00E8553C" w:rsidP="00C64E04">
      <w:pPr>
        <w:pStyle w:val="ConsPlusNormal"/>
        <w:spacing w:line="230" w:lineRule="auto"/>
        <w:ind w:firstLine="540"/>
        <w:jc w:val="both"/>
      </w:pPr>
      <w:r w:rsidRPr="007C1D25">
        <w:rPr>
          <w:b/>
          <w:bCs/>
        </w:rPr>
        <w:t>2.1.</w:t>
      </w:r>
      <w:r w:rsidRPr="007C1D25">
        <w:t xml:space="preserve"> </w:t>
      </w:r>
      <w:r w:rsidRPr="007C1D25">
        <w:rPr>
          <w:b/>
          <w:bCs/>
        </w:rPr>
        <w:t>Обоснование расчетных показателей и предельны</w:t>
      </w:r>
      <w:r w:rsidRPr="007C1D25">
        <w:rPr>
          <w:b/>
          <w:bCs/>
          <w:lang w:eastAsia="ru-RU"/>
        </w:rPr>
        <w:t>х</w:t>
      </w:r>
      <w:r w:rsidRPr="007C1D25">
        <w:rPr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7C1D25">
        <w:rPr>
          <w:rFonts w:eastAsia="NSimSun"/>
          <w:b/>
          <w:bCs/>
        </w:rPr>
        <w:t>транспорта (железнодорожный, водный, воздушный транспорт), автомобильных дорог  регионального, межмуниципального и местного значения</w:t>
      </w:r>
      <w:r w:rsidRPr="007C1D25">
        <w:rPr>
          <w:b/>
          <w:bCs/>
        </w:rPr>
        <w:t xml:space="preserve"> регионального и местного значения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7C1D25">
        <w:rPr>
          <w:b/>
          <w:bCs/>
        </w:rPr>
        <w:t>Пензенской области, расчетны</w:t>
      </w:r>
      <w:r w:rsidRPr="007C1D25">
        <w:rPr>
          <w:b/>
          <w:bCs/>
          <w:lang w:eastAsia="ru-RU"/>
        </w:rPr>
        <w:t>х</w:t>
      </w:r>
      <w:r w:rsidRPr="007C1D25">
        <w:rPr>
          <w:b/>
          <w:bCs/>
        </w:rPr>
        <w:t xml:space="preserve"> показател</w:t>
      </w:r>
      <w:r w:rsidRPr="007C1D25">
        <w:rPr>
          <w:b/>
          <w:bCs/>
          <w:lang w:eastAsia="ru-RU"/>
        </w:rPr>
        <w:t>ей</w:t>
      </w:r>
      <w:r w:rsidRPr="007C1D25">
        <w:rPr>
          <w:b/>
          <w:bCs/>
        </w:rPr>
        <w:t xml:space="preserve"> и предельных значени</w:t>
      </w:r>
      <w:r w:rsidRPr="007C1D25">
        <w:rPr>
          <w:b/>
          <w:bCs/>
          <w:lang w:eastAsia="ru-RU"/>
        </w:rPr>
        <w:t>й расчетных показателей</w:t>
      </w:r>
      <w:r w:rsidRPr="007C1D25">
        <w:rPr>
          <w:b/>
          <w:bCs/>
        </w:rPr>
        <w:t xml:space="preserve"> максимально допустимого уровня территориальной доступности таких объектов для населения</w:t>
      </w:r>
      <w:r>
        <w:rPr>
          <w:b/>
          <w:bCs/>
        </w:rPr>
        <w:t xml:space="preserve">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</w:t>
      </w:r>
      <w:r w:rsidRPr="007C1D25">
        <w:rPr>
          <w:b/>
          <w:bCs/>
        </w:rPr>
        <w:t xml:space="preserve"> Пензенской области, содержащихся в </w:t>
      </w:r>
      <w:hyperlink w:anchor="P697">
        <w:r w:rsidRPr="007C1D25">
          <w:rPr>
            <w:b/>
            <w:bCs/>
          </w:rPr>
          <w:t>разделе 1.1. части 1</w:t>
        </w:r>
      </w:hyperlink>
      <w:r w:rsidRPr="007C1D25">
        <w:rPr>
          <w:b/>
          <w:bCs/>
        </w:rPr>
        <w:t xml:space="preserve"> </w:t>
      </w:r>
      <w:r>
        <w:rPr>
          <w:b/>
          <w:bCs/>
        </w:rPr>
        <w:t>местных</w:t>
      </w:r>
      <w:r w:rsidRPr="007C1D25">
        <w:rPr>
          <w:b/>
          <w:bCs/>
        </w:rPr>
        <w:t xml:space="preserve"> нормативов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Пензенской области</w:t>
      </w:r>
      <w:r w:rsidRPr="007C1D25">
        <w:rPr>
          <w:b/>
          <w:bCs/>
        </w:rPr>
        <w:t>.</w:t>
      </w:r>
    </w:p>
    <w:p w:rsidR="00E8553C" w:rsidRPr="00AF485C" w:rsidRDefault="00E8553C" w:rsidP="00C64E04">
      <w:pPr>
        <w:pStyle w:val="ConsPlusNormal"/>
        <w:spacing w:line="230" w:lineRule="auto"/>
        <w:ind w:firstLine="540"/>
        <w:jc w:val="both"/>
        <w:rPr>
          <w:b/>
          <w:bCs/>
        </w:rPr>
      </w:pPr>
    </w:p>
    <w:p w:rsidR="00E8553C" w:rsidRPr="00965B3A" w:rsidRDefault="00E8553C" w:rsidP="00C64E04">
      <w:pPr>
        <w:pStyle w:val="ConsPlusNormal"/>
        <w:widowControl w:val="0"/>
        <w:numPr>
          <w:ilvl w:val="0"/>
          <w:numId w:val="2"/>
        </w:numPr>
        <w:ind w:firstLine="709"/>
        <w:jc w:val="both"/>
      </w:pPr>
      <w:r w:rsidRPr="00965B3A">
        <w:rPr>
          <w:rStyle w:val="ab"/>
          <w:rFonts w:eastAsia="NSimSun"/>
          <w:b/>
          <w:bCs/>
          <w:i/>
          <w:iCs/>
          <w:color w:val="auto"/>
          <w:u w:val="none"/>
        </w:rPr>
        <w:t>Предельные значения расчетных показателей для объектов местного значения</w:t>
      </w:r>
      <w:r w:rsidRPr="00965B3A">
        <w:rPr>
          <w:rStyle w:val="ab"/>
          <w:rFonts w:eastAsia="NSimSun"/>
          <w:b/>
          <w:bCs/>
          <w:i/>
          <w:iCs/>
          <w:color w:val="auto"/>
        </w:rPr>
        <w:t xml:space="preserve"> </w:t>
      </w:r>
      <w:r w:rsidRPr="00965B3A">
        <w:rPr>
          <w:rStyle w:val="ab"/>
          <w:rFonts w:eastAsia="NSimSun"/>
          <w:b/>
          <w:bCs/>
          <w:i/>
          <w:iCs/>
          <w:color w:val="auto"/>
          <w:u w:val="none"/>
        </w:rPr>
        <w:lastRenderedPageBreak/>
        <w:t>сельского поселения:</w:t>
      </w:r>
    </w:p>
    <w:p w:rsidR="00E8553C" w:rsidRPr="00965B3A" w:rsidRDefault="00E8553C" w:rsidP="00C64E04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965B3A">
        <w:rPr>
          <w:sz w:val="24"/>
          <w:szCs w:val="24"/>
        </w:rPr>
        <w:t>№</w:t>
      </w:r>
      <w:r>
        <w:rPr>
          <w:sz w:val="24"/>
          <w:szCs w:val="24"/>
        </w:rPr>
        <w:t xml:space="preserve"> 1</w:t>
      </w:r>
      <w:r w:rsidRPr="00965B3A">
        <w:rPr>
          <w:sz w:val="24"/>
          <w:szCs w:val="24"/>
        </w:rPr>
        <w:t xml:space="preserve">.1 </w:t>
      </w:r>
      <w:r w:rsidRPr="00965B3A">
        <w:rPr>
          <w:rStyle w:val="ab"/>
          <w:color w:val="auto"/>
          <w:sz w:val="24"/>
          <w:szCs w:val="24"/>
          <w:u w:val="none"/>
        </w:rPr>
        <w:t>в части обеспеченности принят на основе</w:t>
      </w:r>
      <w:bookmarkStart w:id="25" w:name="Par2741121211"/>
      <w:bookmarkEnd w:id="25"/>
      <w:r w:rsidRPr="00965B3A">
        <w:rPr>
          <w:rStyle w:val="ab"/>
          <w:color w:val="auto"/>
          <w:sz w:val="24"/>
          <w:szCs w:val="24"/>
          <w:u w:val="none"/>
        </w:rPr>
        <w:t xml:space="preserve"> пункта 1.11 "Руководства по проектированию городских улиц и дорог", разработанного ЦНИИП градостроительства. </w:t>
      </w:r>
    </w:p>
    <w:p w:rsidR="00E8553C" w:rsidRPr="00965B3A" w:rsidRDefault="00E8553C" w:rsidP="00C64E04">
      <w:pPr>
        <w:widowControl/>
        <w:numPr>
          <w:ilvl w:val="0"/>
          <w:numId w:val="2"/>
        </w:numPr>
        <w:spacing w:line="252" w:lineRule="auto"/>
        <w:ind w:firstLine="709"/>
        <w:jc w:val="both"/>
        <w:rPr>
          <w:sz w:val="24"/>
          <w:szCs w:val="24"/>
        </w:rPr>
      </w:pPr>
      <w:r w:rsidRPr="00965B3A">
        <w:rPr>
          <w:rStyle w:val="ab"/>
          <w:color w:val="auto"/>
          <w:spacing w:val="-8"/>
          <w:sz w:val="24"/>
          <w:szCs w:val="24"/>
          <w:u w:val="none"/>
        </w:rPr>
        <w:t>№</w:t>
      </w:r>
      <w:r>
        <w:rPr>
          <w:rStyle w:val="ab"/>
          <w:color w:val="auto"/>
          <w:spacing w:val="-8"/>
          <w:sz w:val="24"/>
          <w:szCs w:val="24"/>
          <w:u w:val="none"/>
        </w:rPr>
        <w:t xml:space="preserve"> 1</w:t>
      </w:r>
      <w:r w:rsidRPr="00965B3A">
        <w:rPr>
          <w:rStyle w:val="ab"/>
          <w:color w:val="auto"/>
          <w:spacing w:val="-8"/>
          <w:sz w:val="24"/>
          <w:szCs w:val="24"/>
          <w:u w:val="none"/>
        </w:rPr>
        <w:t xml:space="preserve">.2 в части обеспеченности принят на основе пункта СП 42.13330.2011. </w:t>
      </w:r>
      <w:r w:rsidRPr="00965B3A">
        <w:rPr>
          <w:rStyle w:val="ab"/>
          <w:color w:val="auto"/>
          <w:sz w:val="24"/>
          <w:szCs w:val="24"/>
          <w:u w:val="none"/>
        </w:rPr>
        <w:t xml:space="preserve"> </w:t>
      </w:r>
    </w:p>
    <w:p w:rsidR="00E8553C" w:rsidRPr="00AF485C" w:rsidRDefault="00E8553C" w:rsidP="00C64E04">
      <w:pPr>
        <w:ind w:firstLine="567"/>
        <w:jc w:val="both"/>
        <w:rPr>
          <w:rStyle w:val="ab"/>
        </w:rPr>
      </w:pPr>
    </w:p>
    <w:p w:rsidR="00E8553C" w:rsidRPr="00AF485C" w:rsidRDefault="00E8553C" w:rsidP="00C64E04">
      <w:pPr>
        <w:pStyle w:val="ConsPlusNormal"/>
        <w:ind w:firstLine="540"/>
        <w:jc w:val="both"/>
      </w:pPr>
      <w:r w:rsidRPr="00AF485C">
        <w:rPr>
          <w:rFonts w:eastAsia="NSimSun"/>
          <w:b/>
          <w:bCs/>
        </w:rPr>
        <w:t>2.2</w:t>
      </w:r>
      <w:bookmarkStart w:id="26" w:name="__DdeLink__444_19540825"/>
      <w:r w:rsidRPr="00AF485C">
        <w:rPr>
          <w:rFonts w:eastAsia="NSimSun"/>
          <w:b/>
          <w:bCs/>
        </w:rPr>
        <w:t>.</w:t>
      </w:r>
      <w:bookmarkEnd w:id="26"/>
      <w:r w:rsidRPr="00AF485C">
        <w:rPr>
          <w:rFonts w:eastAsia="NSimSun"/>
        </w:rPr>
        <w:t xml:space="preserve"> </w:t>
      </w:r>
      <w:r w:rsidRPr="00AF485C">
        <w:rPr>
          <w:rFonts w:eastAsia="NSimSun"/>
          <w:b/>
          <w:bCs/>
        </w:rPr>
        <w:t>Обоснование расчетных показателей и п</w:t>
      </w:r>
      <w:r w:rsidRPr="00AF485C">
        <w:rPr>
          <w:b/>
          <w:bCs/>
        </w:rPr>
        <w:t>редельны</w:t>
      </w:r>
      <w:r w:rsidRPr="00AF485C">
        <w:rPr>
          <w:b/>
          <w:bCs/>
          <w:lang w:eastAsia="ru-RU"/>
        </w:rPr>
        <w:t>х</w:t>
      </w:r>
      <w:r w:rsidRPr="00AF485C">
        <w:rPr>
          <w:b/>
          <w:bCs/>
        </w:rPr>
        <w:t xml:space="preserve"> значений расчетных показателей минимально допустимого уровня обеспеченности </w:t>
      </w:r>
      <w:r w:rsidRPr="00AF485C">
        <w:rPr>
          <w:rFonts w:eastAsia="NSimSun"/>
          <w:b/>
          <w:bCs/>
        </w:rPr>
        <w:t>объектами,  обеспечивающими осуществление деятельности органов власти</w:t>
      </w:r>
      <w:r>
        <w:rPr>
          <w:rFonts w:eastAsia="NSimSun"/>
          <w:b/>
          <w:bCs/>
        </w:rPr>
        <w:t xml:space="preserve"> </w:t>
      </w:r>
      <w:r w:rsidR="00B02F53">
        <w:rPr>
          <w:rFonts w:eastAsia="NSimSun"/>
          <w:b/>
          <w:bCs/>
        </w:rPr>
        <w:t>Кошелевского</w:t>
      </w:r>
      <w:r>
        <w:rPr>
          <w:rFonts w:eastAsia="NSimSun"/>
          <w:b/>
          <w:bCs/>
        </w:rPr>
        <w:t xml:space="preserve"> сельсовета Спасского района </w:t>
      </w:r>
      <w:r w:rsidRPr="00AF485C">
        <w:rPr>
          <w:rFonts w:eastAsia="NSimSun"/>
          <w:b/>
          <w:bCs/>
        </w:rPr>
        <w:t>Пензенской области</w:t>
      </w:r>
      <w:r w:rsidRPr="00AF485C">
        <w:rPr>
          <w:b/>
          <w:bCs/>
        </w:rPr>
        <w:t xml:space="preserve"> местного значения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</w:t>
      </w:r>
      <w:r w:rsidRPr="00AF485C">
        <w:rPr>
          <w:b/>
          <w:bCs/>
        </w:rPr>
        <w:t>, расчетны</w:t>
      </w:r>
      <w:r w:rsidRPr="00AF485C">
        <w:rPr>
          <w:b/>
          <w:bCs/>
          <w:lang w:eastAsia="ru-RU"/>
        </w:rPr>
        <w:t>х</w:t>
      </w:r>
      <w:r w:rsidRPr="00AF485C">
        <w:rPr>
          <w:b/>
          <w:bCs/>
        </w:rPr>
        <w:t xml:space="preserve"> показател</w:t>
      </w:r>
      <w:r w:rsidRPr="00AF485C">
        <w:rPr>
          <w:b/>
          <w:bCs/>
          <w:lang w:eastAsia="ru-RU"/>
        </w:rPr>
        <w:t>ей</w:t>
      </w:r>
      <w:r w:rsidRPr="00AF485C">
        <w:rPr>
          <w:b/>
          <w:bCs/>
        </w:rPr>
        <w:t xml:space="preserve"> и предельных значени</w:t>
      </w:r>
      <w:r w:rsidRPr="00AF485C">
        <w:rPr>
          <w:b/>
          <w:bCs/>
          <w:lang w:eastAsia="ru-RU"/>
        </w:rPr>
        <w:t>й</w:t>
      </w:r>
      <w:r w:rsidRPr="00AF485C">
        <w:rPr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AF485C">
        <w:rPr>
          <w:b/>
          <w:bCs/>
        </w:rPr>
        <w:t xml:space="preserve">Пензенской области, содержащихся в </w:t>
      </w:r>
      <w:hyperlink w:anchor="P697">
        <w:r w:rsidRPr="00AF485C">
          <w:rPr>
            <w:b/>
            <w:bCs/>
          </w:rPr>
          <w:t>разделе 1.2. части 1</w:t>
        </w:r>
      </w:hyperlink>
      <w:r w:rsidRPr="00AF485C">
        <w:rPr>
          <w:b/>
          <w:bCs/>
        </w:rPr>
        <w:t xml:space="preserve"> </w:t>
      </w:r>
      <w:r>
        <w:rPr>
          <w:b/>
          <w:bCs/>
        </w:rPr>
        <w:t xml:space="preserve">местных </w:t>
      </w:r>
      <w:r w:rsidRPr="00AF485C">
        <w:rPr>
          <w:b/>
          <w:bCs/>
        </w:rPr>
        <w:t xml:space="preserve"> нормативов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AF485C">
        <w:rPr>
          <w:b/>
          <w:bCs/>
        </w:rPr>
        <w:t>Пензенской области.</w:t>
      </w:r>
    </w:p>
    <w:p w:rsidR="00E8553C" w:rsidRPr="00AF485C" w:rsidRDefault="00E8553C" w:rsidP="00C64E04">
      <w:pPr>
        <w:pStyle w:val="ConsPlusNormal"/>
        <w:ind w:firstLine="540"/>
        <w:jc w:val="both"/>
        <w:rPr>
          <w:b/>
          <w:bCs/>
        </w:rPr>
      </w:pPr>
    </w:p>
    <w:p w:rsidR="00E8553C" w:rsidRPr="00965B3A" w:rsidRDefault="00E8553C" w:rsidP="00C64E04">
      <w:pPr>
        <w:pStyle w:val="ConsPlusNormal"/>
        <w:spacing w:line="228" w:lineRule="auto"/>
        <w:ind w:firstLine="709"/>
        <w:jc w:val="both"/>
      </w:pPr>
      <w:r w:rsidRPr="00965B3A">
        <w:rPr>
          <w:rFonts w:eastAsia="NSimSun"/>
          <w:b/>
          <w:bCs/>
          <w:i/>
          <w:iCs/>
        </w:rPr>
        <w:t>Предельные значения расчетных показателей для объектов местного значения г</w:t>
      </w:r>
      <w:r w:rsidRPr="00965B3A">
        <w:rPr>
          <w:b/>
          <w:bCs/>
          <w:i/>
          <w:iCs/>
          <w:lang w:eastAsia="ru-RU"/>
        </w:rPr>
        <w:t>ородско</w:t>
      </w:r>
      <w:r w:rsidRPr="00965B3A">
        <w:rPr>
          <w:rFonts w:eastAsia="NSimSun"/>
          <w:b/>
          <w:bCs/>
          <w:i/>
          <w:iCs/>
        </w:rPr>
        <w:t xml:space="preserve">го </w:t>
      </w:r>
      <w:r w:rsidRPr="00965B3A">
        <w:rPr>
          <w:b/>
          <w:bCs/>
          <w:i/>
          <w:iCs/>
          <w:lang w:eastAsia="ru-RU"/>
        </w:rPr>
        <w:t>и сельского поселений:</w:t>
      </w:r>
      <w:r w:rsidRPr="00965B3A">
        <w:rPr>
          <w:b/>
          <w:bCs/>
          <w:lang w:eastAsia="ru-RU"/>
        </w:rPr>
        <w:t xml:space="preserve"> </w:t>
      </w:r>
    </w:p>
    <w:p w:rsidR="00E8553C" w:rsidRPr="00965B3A" w:rsidRDefault="00E8553C" w:rsidP="00C64E04">
      <w:pPr>
        <w:pStyle w:val="ConsPlusNormal"/>
        <w:spacing w:before="49" w:line="228" w:lineRule="auto"/>
        <w:ind w:firstLine="709"/>
        <w:jc w:val="both"/>
      </w:pPr>
      <w:r w:rsidRPr="00965B3A">
        <w:rPr>
          <w:lang w:eastAsia="ru-RU"/>
        </w:rPr>
        <w:t>№</w:t>
      </w:r>
      <w:r>
        <w:rPr>
          <w:lang w:eastAsia="ru-RU"/>
        </w:rPr>
        <w:t xml:space="preserve"> 1.</w:t>
      </w:r>
      <w:r w:rsidRPr="00965B3A">
        <w:rPr>
          <w:lang w:eastAsia="ru-RU"/>
        </w:rPr>
        <w:t>1 в части:</w:t>
      </w:r>
    </w:p>
    <w:p w:rsidR="00E8553C" w:rsidRPr="00965B3A" w:rsidRDefault="00E8553C" w:rsidP="00C64E04">
      <w:pPr>
        <w:pStyle w:val="ConsPlusNormal"/>
        <w:spacing w:before="49" w:line="228" w:lineRule="auto"/>
        <w:ind w:firstLine="709"/>
        <w:jc w:val="both"/>
      </w:pPr>
      <w:r w:rsidRPr="00965B3A">
        <w:rPr>
          <w:lang w:eastAsia="ru-RU"/>
        </w:rPr>
        <w:t xml:space="preserve">- обеспеченности принят </w:t>
      </w:r>
      <w:bookmarkStart w:id="27" w:name="__DdeLink__9929_387378572713"/>
      <w:r w:rsidRPr="00965B3A">
        <w:rPr>
          <w:lang w:eastAsia="ru-RU"/>
        </w:rPr>
        <w:t>на основе</w:t>
      </w:r>
      <w:bookmarkEnd w:id="27"/>
      <w:r w:rsidRPr="00965B3A">
        <w:rPr>
          <w:lang w:eastAsia="ru-RU"/>
        </w:rPr>
        <w:t xml:space="preserve"> СНиП 31-05-2003;</w:t>
      </w:r>
    </w:p>
    <w:p w:rsidR="00E8553C" w:rsidRPr="00965B3A" w:rsidRDefault="00E8553C" w:rsidP="00C64E04">
      <w:pPr>
        <w:pStyle w:val="ConsPlusNormal"/>
        <w:spacing w:line="228" w:lineRule="auto"/>
        <w:ind w:firstLine="709"/>
        <w:jc w:val="both"/>
      </w:pPr>
      <w:r w:rsidRPr="00965B3A">
        <w:rPr>
          <w:b/>
          <w:bCs/>
          <w:i/>
          <w:iCs/>
          <w:spacing w:val="-8"/>
          <w:lang w:eastAsia="ru-RU"/>
        </w:rPr>
        <w:t>-</w:t>
      </w:r>
      <w:r w:rsidRPr="00965B3A">
        <w:rPr>
          <w:spacing w:val="-8"/>
          <w:lang w:eastAsia="ru-RU"/>
        </w:rPr>
        <w:t xml:space="preserve"> территориальной доступности принят на основе СП 42.13330.2016.</w:t>
      </w:r>
    </w:p>
    <w:p w:rsidR="00E8553C" w:rsidRPr="00AF485C" w:rsidRDefault="00E8553C" w:rsidP="00C64E04">
      <w:pPr>
        <w:pStyle w:val="ConsPlusNormal"/>
        <w:spacing w:before="49" w:line="228" w:lineRule="auto"/>
        <w:ind w:firstLine="540"/>
        <w:jc w:val="both"/>
        <w:rPr>
          <w:lang w:eastAsia="ru-RU"/>
        </w:rPr>
      </w:pPr>
    </w:p>
    <w:p w:rsidR="00E8553C" w:rsidRPr="001475D0" w:rsidRDefault="00E8553C" w:rsidP="00C64E04">
      <w:pPr>
        <w:pStyle w:val="ConsPlusNormal"/>
        <w:ind w:firstLine="709"/>
        <w:jc w:val="both"/>
      </w:pPr>
      <w:r w:rsidRPr="001475D0">
        <w:rPr>
          <w:b/>
          <w:bCs/>
        </w:rPr>
        <w:t>2.</w:t>
      </w:r>
      <w:r>
        <w:rPr>
          <w:b/>
          <w:bCs/>
        </w:rPr>
        <w:t>3</w:t>
      </w:r>
      <w:r w:rsidRPr="001475D0">
        <w:rPr>
          <w:b/>
          <w:bCs/>
        </w:rPr>
        <w:t xml:space="preserve">. Обоснование расчетных показателей и предельных значений расчетных показателей минимально допустимого уровня обеспеченности </w:t>
      </w:r>
      <w:r w:rsidRPr="001475D0">
        <w:rPr>
          <w:rFonts w:eastAsia="NSimSun"/>
          <w:b/>
          <w:bCs/>
        </w:rPr>
        <w:t xml:space="preserve">объектами инженерной инфраструктуры местного значения, в том числе линейными и объектами энергетики </w:t>
      </w:r>
      <w:r w:rsidRPr="001475D0">
        <w:rPr>
          <w:b/>
          <w:bCs/>
        </w:rPr>
        <w:t xml:space="preserve">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1475D0">
        <w:rPr>
          <w:b/>
          <w:bCs/>
        </w:rPr>
        <w:t xml:space="preserve">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Пензенской области</w:t>
      </w:r>
      <w:r w:rsidRPr="001475D0">
        <w:rPr>
          <w:b/>
          <w:bCs/>
        </w:rPr>
        <w:t xml:space="preserve">, содержащихся в </w:t>
      </w:r>
      <w:hyperlink w:anchor="P697">
        <w:r>
          <w:rPr>
            <w:b/>
            <w:bCs/>
          </w:rPr>
          <w:t>разделе 1.3</w:t>
        </w:r>
        <w:r w:rsidRPr="001475D0">
          <w:rPr>
            <w:b/>
            <w:bCs/>
          </w:rPr>
          <w:t>. части 1</w:t>
        </w:r>
      </w:hyperlink>
      <w:r w:rsidRPr="001475D0">
        <w:rPr>
          <w:b/>
          <w:bCs/>
        </w:rPr>
        <w:t xml:space="preserve"> </w:t>
      </w:r>
      <w:r>
        <w:rPr>
          <w:b/>
          <w:bCs/>
        </w:rPr>
        <w:t>местных</w:t>
      </w:r>
      <w:r w:rsidRPr="001475D0">
        <w:rPr>
          <w:b/>
          <w:bCs/>
        </w:rPr>
        <w:t xml:space="preserve"> нормативов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1475D0">
        <w:rPr>
          <w:b/>
          <w:bCs/>
        </w:rPr>
        <w:t>Пензенской области.</w:t>
      </w:r>
    </w:p>
    <w:p w:rsidR="00E8553C" w:rsidRPr="001475D0" w:rsidRDefault="00E8553C" w:rsidP="00C64E04">
      <w:pPr>
        <w:pStyle w:val="ConsPlusNormal"/>
        <w:ind w:firstLine="709"/>
        <w:jc w:val="both"/>
        <w:rPr>
          <w:b/>
          <w:bCs/>
        </w:rPr>
      </w:pPr>
    </w:p>
    <w:p w:rsidR="00E8553C" w:rsidRPr="00A91C72" w:rsidRDefault="00E8553C" w:rsidP="00C64E04">
      <w:pPr>
        <w:pStyle w:val="ConsPlusNormal"/>
        <w:widowControl w:val="0"/>
        <w:ind w:firstLine="709"/>
        <w:jc w:val="both"/>
      </w:pPr>
      <w:r w:rsidRPr="00A91C72">
        <w:rPr>
          <w:rFonts w:eastAsia="NSimSu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A91C72">
        <w:rPr>
          <w:b/>
          <w:bCs/>
          <w:i/>
          <w:iCs/>
          <w:lang w:eastAsia="ru-RU"/>
        </w:rPr>
        <w:t xml:space="preserve">муниципального района, городского округа, городского и сельского поселений: </w:t>
      </w:r>
      <w:r w:rsidRPr="00A91C72">
        <w:rPr>
          <w:b/>
          <w:bCs/>
          <w:lang w:eastAsia="ru-RU"/>
        </w:rPr>
        <w:t xml:space="preserve"> </w:t>
      </w:r>
    </w:p>
    <w:p w:rsidR="00E8553C" w:rsidRPr="00A91C72" w:rsidRDefault="00E8553C" w:rsidP="00C64E04">
      <w:pPr>
        <w:pStyle w:val="ConsPlusNormal"/>
        <w:ind w:firstLine="709"/>
        <w:jc w:val="both"/>
      </w:pPr>
      <w:r w:rsidRPr="00A91C72">
        <w:t>№</w:t>
      </w:r>
      <w:r>
        <w:t xml:space="preserve"> 1</w:t>
      </w:r>
      <w:r w:rsidRPr="00A91C72">
        <w:t>.1.1</w:t>
      </w:r>
      <w:r w:rsidRPr="00A91C72">
        <w:rPr>
          <w:b/>
          <w:bCs/>
        </w:rPr>
        <w:t xml:space="preserve"> </w:t>
      </w:r>
      <w:r w:rsidRPr="00A91C72">
        <w:rPr>
          <w:spacing w:val="-8"/>
        </w:rPr>
        <w:t xml:space="preserve">в части обеспеченности </w:t>
      </w:r>
      <w:r w:rsidRPr="00A91C72">
        <w:t xml:space="preserve">принят на основе </w:t>
      </w:r>
      <w:r w:rsidRPr="00A91C72">
        <w:rPr>
          <w:spacing w:val="-8"/>
        </w:rPr>
        <w:t>СП 42.13330.2016.</w:t>
      </w:r>
    </w:p>
    <w:p w:rsidR="00E8553C" w:rsidRPr="00A91C72" w:rsidRDefault="00E8553C" w:rsidP="00C64E04">
      <w:pPr>
        <w:pStyle w:val="ConsPlusNormal"/>
        <w:ind w:firstLine="709"/>
        <w:jc w:val="both"/>
      </w:pPr>
      <w:r w:rsidRPr="00A91C72">
        <w:t>№</w:t>
      </w:r>
      <w:r>
        <w:t xml:space="preserve"> 1.2.1, № 1</w:t>
      </w:r>
      <w:r w:rsidRPr="00A91C72">
        <w:t xml:space="preserve">.3.1 </w:t>
      </w:r>
      <w:r w:rsidRPr="00A91C72">
        <w:rPr>
          <w:spacing w:val="-8"/>
        </w:rPr>
        <w:t xml:space="preserve">в части обеспеченности  </w:t>
      </w:r>
      <w:r w:rsidRPr="00A91C72">
        <w:t xml:space="preserve">приняты на основе </w:t>
      </w:r>
      <w:r w:rsidRPr="00A91C72">
        <w:rPr>
          <w:spacing w:val="-8"/>
        </w:rPr>
        <w:t>СП 42-101-2003.</w:t>
      </w:r>
    </w:p>
    <w:p w:rsidR="00E8553C" w:rsidRPr="00A91C72" w:rsidRDefault="00E8553C" w:rsidP="00C64E04">
      <w:pPr>
        <w:pStyle w:val="ConsPlusNormal"/>
        <w:ind w:firstLine="709"/>
        <w:jc w:val="both"/>
      </w:pPr>
      <w:r w:rsidRPr="00A91C72">
        <w:t>№</w:t>
      </w:r>
      <w:r>
        <w:t xml:space="preserve"> 1</w:t>
      </w:r>
      <w:r w:rsidRPr="00A91C72">
        <w:t xml:space="preserve">.4.1 </w:t>
      </w:r>
      <w:r w:rsidRPr="00A91C72">
        <w:rPr>
          <w:spacing w:val="-8"/>
        </w:rPr>
        <w:t xml:space="preserve">в части обеспеченности  </w:t>
      </w:r>
      <w:r w:rsidRPr="00A91C72">
        <w:t>принят на ос</w:t>
      </w:r>
      <w:r w:rsidRPr="00A91C72">
        <w:rPr>
          <w:spacing w:val="-8"/>
        </w:rPr>
        <w:t xml:space="preserve">нове свода правил "СП 31.13330.2012. Свод правил. Водоснабжение. Наружные сети и сооружения. Актуализированная редакция </w:t>
      </w:r>
      <w:r>
        <w:rPr>
          <w:spacing w:val="-8"/>
        </w:rPr>
        <w:t xml:space="preserve"> </w:t>
      </w:r>
      <w:r w:rsidRPr="00A91C72">
        <w:rPr>
          <w:spacing w:val="-8"/>
        </w:rPr>
        <w:t xml:space="preserve">СНиП 2.04.02-84*", утвержденного Приказом </w:t>
      </w:r>
      <w:r w:rsidRPr="00A91C72">
        <w:rPr>
          <w:spacing w:val="-8"/>
          <w:lang w:eastAsia="ru-RU"/>
        </w:rPr>
        <w:t xml:space="preserve">Министерства регионального развития Российской Федерации </w:t>
      </w:r>
      <w:r w:rsidRPr="00A91C72">
        <w:rPr>
          <w:spacing w:val="-8"/>
        </w:rPr>
        <w:t>от 29.12.2011 №</w:t>
      </w:r>
      <w:r>
        <w:rPr>
          <w:spacing w:val="-8"/>
        </w:rPr>
        <w:t xml:space="preserve"> </w:t>
      </w:r>
      <w:r w:rsidRPr="00A91C72">
        <w:rPr>
          <w:spacing w:val="-8"/>
        </w:rPr>
        <w:t xml:space="preserve">635/14 </w:t>
      </w:r>
      <w:bookmarkStart w:id="28" w:name="__DdeLink__38826_1084721521"/>
      <w:r w:rsidRPr="00A91C72">
        <w:rPr>
          <w:spacing w:val="-8"/>
        </w:rPr>
        <w:t>(с последующими изменениями)</w:t>
      </w:r>
      <w:bookmarkEnd w:id="28"/>
      <w:r w:rsidRPr="00A91C72">
        <w:rPr>
          <w:spacing w:val="-8"/>
        </w:rPr>
        <w:t>.</w:t>
      </w:r>
      <w:r w:rsidRPr="00A91C72">
        <w:rPr>
          <w:spacing w:val="-8"/>
          <w:highlight w:val="yellow"/>
        </w:rPr>
        <w:t xml:space="preserve"> </w:t>
      </w:r>
    </w:p>
    <w:p w:rsidR="00E8553C" w:rsidRPr="00A91C72" w:rsidRDefault="00E8553C" w:rsidP="00C64E04">
      <w:pPr>
        <w:pStyle w:val="ConsPlusNormal"/>
        <w:spacing w:before="49" w:line="228" w:lineRule="auto"/>
        <w:ind w:firstLine="709"/>
        <w:jc w:val="both"/>
      </w:pPr>
      <w:r w:rsidRPr="00A91C72">
        <w:rPr>
          <w:rStyle w:val="ab"/>
          <w:color w:val="auto"/>
          <w:spacing w:val="-8"/>
          <w:u w:val="none"/>
        </w:rPr>
        <w:t>№</w:t>
      </w:r>
      <w:r>
        <w:rPr>
          <w:rStyle w:val="ab"/>
          <w:color w:val="auto"/>
          <w:spacing w:val="-8"/>
          <w:u w:val="none"/>
        </w:rPr>
        <w:t xml:space="preserve"> 1</w:t>
      </w:r>
      <w:r w:rsidRPr="00A91C72">
        <w:rPr>
          <w:rStyle w:val="ab"/>
          <w:color w:val="auto"/>
          <w:spacing w:val="-8"/>
          <w:u w:val="none"/>
        </w:rPr>
        <w:t xml:space="preserve">.5.1 в части обеспеченности  принят на основе свода правил "СП 32.13330.2012. Свод правил. Канализация. Наружные сети и сооружения. Актуализированная редакция СНиП 2.04.03-85", утвержденного Приказом </w:t>
      </w:r>
      <w:r w:rsidRPr="00A91C72">
        <w:rPr>
          <w:rStyle w:val="ab"/>
          <w:color w:val="auto"/>
          <w:spacing w:val="-8"/>
          <w:u w:val="none"/>
          <w:lang w:eastAsia="ru-RU"/>
        </w:rPr>
        <w:t>Министерства регионального развития Российской Федерации</w:t>
      </w:r>
      <w:r w:rsidRPr="00A91C72">
        <w:rPr>
          <w:rStyle w:val="ab"/>
          <w:color w:val="auto"/>
          <w:spacing w:val="-8"/>
          <w:u w:val="none"/>
        </w:rPr>
        <w:t xml:space="preserve"> от 29.12.2011 №</w:t>
      </w:r>
      <w:r>
        <w:rPr>
          <w:rStyle w:val="ab"/>
          <w:color w:val="auto"/>
          <w:spacing w:val="-8"/>
          <w:u w:val="none"/>
        </w:rPr>
        <w:t xml:space="preserve"> </w:t>
      </w:r>
      <w:r w:rsidRPr="00A91C72">
        <w:rPr>
          <w:rStyle w:val="ab"/>
          <w:color w:val="auto"/>
          <w:spacing w:val="-8"/>
          <w:u w:val="none"/>
        </w:rPr>
        <w:t>635/11 (с последующими изменениями).</w:t>
      </w:r>
    </w:p>
    <w:p w:rsidR="00E8553C" w:rsidRPr="00A91C72" w:rsidRDefault="00E8553C" w:rsidP="00C64E04">
      <w:pPr>
        <w:ind w:firstLine="709"/>
        <w:rPr>
          <w:b/>
          <w:bCs/>
          <w:sz w:val="24"/>
          <w:szCs w:val="24"/>
        </w:rPr>
      </w:pPr>
    </w:p>
    <w:p w:rsidR="00E8553C" w:rsidRPr="00A91C72" w:rsidRDefault="00E8553C" w:rsidP="00C64E04">
      <w:pPr>
        <w:pStyle w:val="ConsPlusNormal"/>
        <w:ind w:firstLine="709"/>
        <w:jc w:val="both"/>
      </w:pPr>
      <w:r>
        <w:rPr>
          <w:b/>
          <w:bCs/>
        </w:rPr>
        <w:t>2.4</w:t>
      </w:r>
      <w:r w:rsidRPr="00A91C72">
        <w:rPr>
          <w:b/>
          <w:bCs/>
        </w:rPr>
        <w:t>.</w:t>
      </w:r>
      <w:r w:rsidRPr="00A91C72">
        <w:t xml:space="preserve"> </w:t>
      </w:r>
      <w:r w:rsidRPr="00A91C72">
        <w:rPr>
          <w:b/>
          <w:bCs/>
        </w:rPr>
        <w:t xml:space="preserve">Обоснование расчетных показателей и предельных значений расчетных показателей минимально допустимого уровня обеспеченности объектами </w:t>
      </w:r>
      <w:r w:rsidRPr="00A91C72">
        <w:rPr>
          <w:rFonts w:eastAsia="NSimSun"/>
          <w:b/>
          <w:bCs/>
        </w:rPr>
        <w:t xml:space="preserve">в области культуры и досуга </w:t>
      </w:r>
      <w:r w:rsidRPr="00A91C72">
        <w:rPr>
          <w:b/>
          <w:bCs/>
        </w:rPr>
        <w:t xml:space="preserve">местного значения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A91C72">
        <w:rPr>
          <w:b/>
          <w:bCs/>
        </w:rPr>
        <w:t xml:space="preserve">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A91C72">
        <w:rPr>
          <w:b/>
          <w:bCs/>
        </w:rPr>
        <w:t>Пензенской области, содержащихся</w:t>
      </w:r>
      <w:r w:rsidRPr="00A91C72">
        <w:t xml:space="preserve"> </w:t>
      </w:r>
      <w:r w:rsidRPr="00A91C72">
        <w:rPr>
          <w:b/>
          <w:bCs/>
        </w:rPr>
        <w:t xml:space="preserve">в </w:t>
      </w:r>
      <w:hyperlink w:anchor="P697">
        <w:r w:rsidRPr="00A91C72">
          <w:rPr>
            <w:b/>
            <w:bCs/>
          </w:rPr>
          <w:t>разделе 1.</w:t>
        </w:r>
        <w:r>
          <w:rPr>
            <w:b/>
            <w:bCs/>
          </w:rPr>
          <w:t>4</w:t>
        </w:r>
        <w:r w:rsidRPr="00A91C72">
          <w:rPr>
            <w:b/>
            <w:bCs/>
          </w:rPr>
          <w:t>. части 1</w:t>
        </w:r>
      </w:hyperlink>
      <w:r w:rsidRPr="00A91C72">
        <w:rPr>
          <w:b/>
          <w:bCs/>
        </w:rPr>
        <w:t xml:space="preserve"> </w:t>
      </w:r>
      <w:r>
        <w:rPr>
          <w:b/>
          <w:bCs/>
        </w:rPr>
        <w:t>местных</w:t>
      </w:r>
      <w:r w:rsidRPr="00A91C72">
        <w:t xml:space="preserve"> </w:t>
      </w:r>
      <w:r w:rsidRPr="00A91C72">
        <w:rPr>
          <w:b/>
          <w:bCs/>
        </w:rPr>
        <w:t xml:space="preserve">нормативов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A91C72">
        <w:rPr>
          <w:b/>
          <w:bCs/>
        </w:rPr>
        <w:t>Пензенской области.</w:t>
      </w:r>
    </w:p>
    <w:p w:rsidR="00E8553C" w:rsidRDefault="00E8553C" w:rsidP="00C64E04">
      <w:pPr>
        <w:pStyle w:val="ConsPlusNormal"/>
        <w:ind w:firstLine="709"/>
        <w:jc w:val="both"/>
        <w:rPr>
          <w:b/>
          <w:bCs/>
          <w:i/>
          <w:iCs/>
        </w:rPr>
      </w:pPr>
    </w:p>
    <w:p w:rsidR="00E8553C" w:rsidRPr="00A91C72" w:rsidRDefault="00E8553C" w:rsidP="00C64E04">
      <w:pPr>
        <w:pStyle w:val="ConsPlusNormal"/>
        <w:spacing w:line="245" w:lineRule="auto"/>
        <w:ind w:firstLine="709"/>
        <w:jc w:val="both"/>
      </w:pPr>
      <w:r w:rsidRPr="00A91C72">
        <w:rPr>
          <w:rFonts w:eastAsia="NSimSu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A91C72">
        <w:rPr>
          <w:b/>
          <w:bCs/>
          <w:i/>
          <w:iCs/>
          <w:lang w:eastAsia="ru-RU"/>
        </w:rPr>
        <w:t>сельского поселения:</w:t>
      </w:r>
      <w:r w:rsidRPr="00A91C72">
        <w:rPr>
          <w:b/>
          <w:bCs/>
          <w:lang w:eastAsia="ru-RU"/>
        </w:rPr>
        <w:t xml:space="preserve"> </w:t>
      </w:r>
    </w:p>
    <w:p w:rsidR="00E8553C" w:rsidRPr="00A91C72" w:rsidRDefault="00E8553C" w:rsidP="00C64E04">
      <w:pPr>
        <w:pStyle w:val="ConsPlusNormal"/>
        <w:spacing w:line="245" w:lineRule="auto"/>
        <w:ind w:firstLine="709"/>
        <w:jc w:val="both"/>
      </w:pPr>
      <w:r w:rsidRPr="00A91C72">
        <w:t>№</w:t>
      </w:r>
      <w:r>
        <w:t xml:space="preserve"> 1</w:t>
      </w:r>
      <w:r w:rsidRPr="00A91C72">
        <w:t>.1.1 - №</w:t>
      </w:r>
      <w:r>
        <w:t xml:space="preserve"> 1</w:t>
      </w:r>
      <w:r w:rsidRPr="00A91C72">
        <w:t>.1.3, №</w:t>
      </w:r>
      <w:r>
        <w:t xml:space="preserve"> 1</w:t>
      </w:r>
      <w:r w:rsidRPr="00A91C72">
        <w:t>.2.1 в части обеспеченности и территориальной доступности приняты на основе</w:t>
      </w:r>
      <w:bookmarkStart w:id="29" w:name="Par27112"/>
      <w:bookmarkEnd w:id="29"/>
      <w:r w:rsidRPr="00A91C72">
        <w:t xml:space="preserve"> </w:t>
      </w:r>
      <w:r w:rsidRPr="00A91C72">
        <w:rPr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E8553C" w:rsidRPr="002D0589" w:rsidRDefault="00E8553C" w:rsidP="00C64E04">
      <w:pPr>
        <w:pStyle w:val="ConsPlusNormal"/>
        <w:spacing w:line="245" w:lineRule="auto"/>
        <w:ind w:firstLine="709"/>
        <w:jc w:val="both"/>
      </w:pPr>
      <w:r w:rsidRPr="002D0589">
        <w:rPr>
          <w:rStyle w:val="ab"/>
          <w:rFonts w:eastAsia="NSimSun"/>
          <w:color w:val="auto"/>
          <w:u w:val="none"/>
          <w:lang w:eastAsia="ru-RU"/>
        </w:rPr>
        <w:t>№</w:t>
      </w:r>
      <w:r>
        <w:rPr>
          <w:rStyle w:val="ab"/>
          <w:rFonts w:eastAsia="NSimSun"/>
          <w:color w:val="auto"/>
          <w:u w:val="none"/>
          <w:lang w:eastAsia="ru-RU"/>
        </w:rPr>
        <w:t xml:space="preserve"> 1</w:t>
      </w:r>
      <w:r w:rsidRPr="002D0589">
        <w:rPr>
          <w:rStyle w:val="ab"/>
          <w:rFonts w:eastAsia="NSimSun"/>
          <w:color w:val="auto"/>
          <w:u w:val="none"/>
          <w:lang w:eastAsia="ru-RU"/>
        </w:rPr>
        <w:t>.2.2 в части:</w:t>
      </w:r>
      <w:bookmarkStart w:id="30" w:name="__UnoMark__270223_1545816258"/>
      <w:bookmarkEnd w:id="30"/>
    </w:p>
    <w:p w:rsidR="00E8553C" w:rsidRPr="00A91C72" w:rsidRDefault="00E8553C" w:rsidP="00C64E04">
      <w:pPr>
        <w:pStyle w:val="ConsPlusNormal"/>
        <w:spacing w:line="245" w:lineRule="auto"/>
        <w:ind w:firstLine="709"/>
        <w:jc w:val="both"/>
      </w:pPr>
      <w:r w:rsidRPr="00A91C72">
        <w:rPr>
          <w:rFonts w:eastAsia="NSimSun"/>
          <w:lang w:eastAsia="ru-RU"/>
        </w:rPr>
        <w:t xml:space="preserve">- обеспеченности принят на основе </w:t>
      </w:r>
      <w:r w:rsidRPr="00A91C72">
        <w:rPr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культуры;</w:t>
      </w:r>
    </w:p>
    <w:p w:rsidR="00E8553C" w:rsidRPr="002D0589" w:rsidRDefault="00E8553C" w:rsidP="00C64E04">
      <w:pPr>
        <w:pStyle w:val="ConsPlusNormal"/>
        <w:spacing w:line="245" w:lineRule="auto"/>
        <w:ind w:firstLine="709"/>
        <w:jc w:val="both"/>
      </w:pPr>
      <w:r w:rsidRPr="002D0589">
        <w:rPr>
          <w:rStyle w:val="ab"/>
          <w:color w:val="auto"/>
          <w:spacing w:val="-8"/>
          <w:u w:val="none"/>
          <w:lang w:eastAsia="ru-RU"/>
        </w:rPr>
        <w:t>- территориальной доступности принят на основе СП 42.13330.2016.</w:t>
      </w:r>
    </w:p>
    <w:p w:rsidR="00E8553C" w:rsidRPr="002D0589" w:rsidRDefault="00E8553C" w:rsidP="00C64E04">
      <w:pPr>
        <w:pStyle w:val="ConsPlusNormal"/>
        <w:spacing w:line="245" w:lineRule="auto"/>
        <w:ind w:firstLine="709"/>
        <w:jc w:val="both"/>
      </w:pPr>
      <w:r w:rsidRPr="002D0589">
        <w:rPr>
          <w:rStyle w:val="ab"/>
          <w:rFonts w:eastAsia="NSimSun"/>
          <w:color w:val="auto"/>
          <w:u w:val="none"/>
          <w:lang w:eastAsia="ru-RU"/>
        </w:rPr>
        <w:t>№</w:t>
      </w:r>
      <w:r>
        <w:rPr>
          <w:rStyle w:val="ab"/>
          <w:rFonts w:eastAsia="NSimSun"/>
          <w:color w:val="auto"/>
          <w:u w:val="none"/>
          <w:lang w:eastAsia="ru-RU"/>
        </w:rPr>
        <w:t xml:space="preserve"> 1</w:t>
      </w:r>
      <w:r w:rsidRPr="002D0589">
        <w:rPr>
          <w:rStyle w:val="ab"/>
          <w:rFonts w:eastAsia="NSimSun"/>
          <w:color w:val="auto"/>
          <w:u w:val="none"/>
          <w:lang w:eastAsia="ru-RU"/>
        </w:rPr>
        <w:t>.3.1 в части обеспеченности и территориальной доступности принят на основе</w:t>
      </w:r>
      <w:bookmarkStart w:id="31" w:name="Par271121"/>
      <w:bookmarkEnd w:id="31"/>
      <w:r w:rsidRPr="002D0589">
        <w:rPr>
          <w:rStyle w:val="ab"/>
          <w:rFonts w:eastAsia="NSimSun"/>
          <w:color w:val="auto"/>
          <w:u w:val="none"/>
          <w:lang w:eastAsia="ru-RU"/>
        </w:rPr>
        <w:t xml:space="preserve"> </w:t>
      </w:r>
      <w:r w:rsidRPr="002D0589">
        <w:rPr>
          <w:rStyle w:val="ab"/>
          <w:color w:val="auto"/>
          <w:u w:val="none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E8553C" w:rsidRPr="00AF485C" w:rsidRDefault="00E8553C" w:rsidP="00C64E04">
      <w:pPr>
        <w:pStyle w:val="ConsPlusNormal"/>
        <w:spacing w:line="245" w:lineRule="auto"/>
        <w:ind w:firstLine="540"/>
        <w:jc w:val="both"/>
        <w:rPr>
          <w:rStyle w:val="ab"/>
        </w:rPr>
      </w:pPr>
    </w:p>
    <w:p w:rsidR="00E8553C" w:rsidRPr="002D0589" w:rsidRDefault="00E8553C" w:rsidP="00C64E04">
      <w:pPr>
        <w:pStyle w:val="ConsPlusNormal"/>
        <w:spacing w:line="245" w:lineRule="auto"/>
        <w:ind w:firstLine="709"/>
        <w:jc w:val="both"/>
      </w:pPr>
      <w:r w:rsidRPr="002D0589">
        <w:rPr>
          <w:b/>
          <w:bCs/>
        </w:rPr>
        <w:t>2.</w:t>
      </w:r>
      <w:r>
        <w:rPr>
          <w:b/>
          <w:bCs/>
        </w:rPr>
        <w:t>5</w:t>
      </w:r>
      <w:r w:rsidRPr="002D0589">
        <w:rPr>
          <w:b/>
          <w:bCs/>
        </w:rPr>
        <w:t>.</w:t>
      </w:r>
      <w:r w:rsidRPr="002D0589">
        <w:t xml:space="preserve"> </w:t>
      </w:r>
      <w:r w:rsidRPr="002D0589">
        <w:rPr>
          <w:b/>
          <w:bCs/>
        </w:rPr>
        <w:t>Обоснование расчетных показателей и предельны</w:t>
      </w:r>
      <w:r w:rsidRPr="002D0589">
        <w:rPr>
          <w:b/>
          <w:bCs/>
          <w:lang w:eastAsia="ru-RU"/>
        </w:rPr>
        <w:t>х</w:t>
      </w:r>
      <w:r w:rsidRPr="002D0589">
        <w:rPr>
          <w:b/>
          <w:bCs/>
        </w:rPr>
        <w:t xml:space="preserve"> значений расчетных показателей минимально допустимого уровня обеспеченности объектами </w:t>
      </w:r>
      <w:r w:rsidRPr="002D0589">
        <w:rPr>
          <w:rFonts w:eastAsia="NSimSun"/>
          <w:b/>
          <w:bCs/>
        </w:rPr>
        <w:t>в области физической культуры и спорта</w:t>
      </w:r>
      <w:r w:rsidRPr="002D0589">
        <w:rPr>
          <w:b/>
          <w:bCs/>
        </w:rPr>
        <w:t xml:space="preserve"> местного значения населения</w:t>
      </w:r>
      <w:r>
        <w:rPr>
          <w:b/>
          <w:bCs/>
        </w:rPr>
        <w:t xml:space="preserve">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2D0589">
        <w:rPr>
          <w:b/>
          <w:bCs/>
        </w:rPr>
        <w:t xml:space="preserve"> Пензенской области, расчетны</w:t>
      </w:r>
      <w:r w:rsidRPr="002D0589">
        <w:rPr>
          <w:b/>
          <w:bCs/>
          <w:lang w:eastAsia="ru-RU"/>
        </w:rPr>
        <w:t>х</w:t>
      </w:r>
      <w:r w:rsidRPr="002D0589">
        <w:rPr>
          <w:b/>
          <w:bCs/>
        </w:rPr>
        <w:t xml:space="preserve"> показател</w:t>
      </w:r>
      <w:r w:rsidRPr="002D0589">
        <w:rPr>
          <w:b/>
          <w:bCs/>
          <w:lang w:eastAsia="ru-RU"/>
        </w:rPr>
        <w:t>ей</w:t>
      </w:r>
      <w:r w:rsidRPr="002D0589">
        <w:rPr>
          <w:b/>
          <w:bCs/>
        </w:rPr>
        <w:t xml:space="preserve"> и предельных значени</w:t>
      </w:r>
      <w:r w:rsidRPr="002D0589">
        <w:rPr>
          <w:b/>
          <w:bCs/>
          <w:lang w:eastAsia="ru-RU"/>
        </w:rPr>
        <w:t>й расчетных показателей</w:t>
      </w:r>
      <w:r w:rsidRPr="002D0589">
        <w:rPr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2D0589">
        <w:rPr>
          <w:b/>
          <w:bCs/>
        </w:rPr>
        <w:t>Пензенской области, содержащихся в</w:t>
      </w:r>
      <w:r w:rsidRPr="002D0589">
        <w:t xml:space="preserve"> </w:t>
      </w:r>
      <w:hyperlink w:anchor="P697">
        <w:r>
          <w:rPr>
            <w:b/>
            <w:bCs/>
          </w:rPr>
          <w:t>разделе 1.5</w:t>
        </w:r>
        <w:r w:rsidRPr="002D0589">
          <w:rPr>
            <w:b/>
            <w:bCs/>
          </w:rPr>
          <w:t>. части 1</w:t>
        </w:r>
      </w:hyperlink>
      <w:r w:rsidRPr="002D0589">
        <w:t xml:space="preserve"> </w:t>
      </w:r>
      <w:r>
        <w:rPr>
          <w:b/>
          <w:bCs/>
        </w:rPr>
        <w:t>местных</w:t>
      </w:r>
      <w:r w:rsidRPr="002D0589">
        <w:t xml:space="preserve"> </w:t>
      </w:r>
      <w:r w:rsidRPr="002D0589">
        <w:rPr>
          <w:b/>
          <w:bCs/>
        </w:rPr>
        <w:t xml:space="preserve">нормативов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2D0589">
        <w:rPr>
          <w:b/>
          <w:bCs/>
        </w:rPr>
        <w:t>Пензенской области.</w:t>
      </w:r>
    </w:p>
    <w:p w:rsidR="00E8553C" w:rsidRPr="002D0589" w:rsidRDefault="00E8553C" w:rsidP="00C64E04">
      <w:pPr>
        <w:pStyle w:val="ConsPlusNormal"/>
        <w:spacing w:line="245" w:lineRule="auto"/>
        <w:ind w:firstLine="709"/>
        <w:jc w:val="both"/>
        <w:rPr>
          <w:b/>
          <w:bCs/>
        </w:rPr>
      </w:pP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rFonts w:eastAsia="NSimSu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1B2A51">
        <w:rPr>
          <w:b/>
          <w:bCs/>
          <w:i/>
          <w:iCs/>
          <w:lang w:eastAsia="ru-RU"/>
        </w:rPr>
        <w:t>сельского поселения:</w:t>
      </w:r>
      <w:r w:rsidRPr="001B2A51">
        <w:rPr>
          <w:b/>
          <w:bCs/>
          <w:lang w:eastAsia="ru-RU"/>
        </w:rPr>
        <w:t xml:space="preserve"> 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lang w:eastAsia="ru-RU"/>
        </w:rPr>
        <w:t>№</w:t>
      </w:r>
      <w:r>
        <w:rPr>
          <w:lang w:eastAsia="ru-RU"/>
        </w:rPr>
        <w:t xml:space="preserve"> 1</w:t>
      </w:r>
      <w:r w:rsidRPr="001B2A51">
        <w:rPr>
          <w:lang w:eastAsia="ru-RU"/>
        </w:rPr>
        <w:t xml:space="preserve">.1 </w:t>
      </w:r>
      <w:r w:rsidRPr="001B2A51">
        <w:rPr>
          <w:spacing w:val="-8"/>
          <w:lang w:eastAsia="ru-RU"/>
        </w:rPr>
        <w:t>в части:</w:t>
      </w:r>
    </w:p>
    <w:p w:rsidR="00E8553C" w:rsidRPr="001B2A51" w:rsidRDefault="00E8553C" w:rsidP="00C64E04">
      <w:pPr>
        <w:pStyle w:val="ConsPlusNormal"/>
        <w:spacing w:line="235" w:lineRule="auto"/>
        <w:ind w:firstLine="709"/>
        <w:jc w:val="both"/>
        <w:rPr>
          <w:spacing w:val="-8"/>
          <w:lang w:eastAsia="ru-RU"/>
        </w:rPr>
      </w:pPr>
      <w:r w:rsidRPr="001B2A51">
        <w:rPr>
          <w:spacing w:val="-8"/>
          <w:lang w:eastAsia="ru-RU"/>
        </w:rPr>
        <w:t>- обеспеченности принят на основе Методических рекомендаций по размещению объектов массового спорта в субъектах Российской Федерации, СП 42.13330.2016;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  <w:rPr>
          <w:spacing w:val="-8"/>
          <w:lang w:eastAsia="ru-RU"/>
        </w:rPr>
      </w:pPr>
      <w:r w:rsidRPr="001B2A51">
        <w:rPr>
          <w:spacing w:val="-8"/>
          <w:lang w:eastAsia="ru-RU"/>
        </w:rPr>
        <w:t>- территориальной доступности принят на основе СП 42.13330.2016.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  <w:rPr>
          <w:spacing w:val="-8"/>
          <w:lang w:eastAsia="ru-RU"/>
        </w:rPr>
      </w:pPr>
      <w:r w:rsidRPr="001B2A51">
        <w:rPr>
          <w:spacing w:val="-8"/>
          <w:lang w:eastAsia="ru-RU"/>
        </w:rPr>
        <w:t>№</w:t>
      </w:r>
      <w:r>
        <w:rPr>
          <w:spacing w:val="-8"/>
          <w:lang w:eastAsia="ru-RU"/>
        </w:rPr>
        <w:t xml:space="preserve"> 1</w:t>
      </w:r>
      <w:r w:rsidRPr="001B2A51">
        <w:rPr>
          <w:spacing w:val="-8"/>
          <w:lang w:eastAsia="ru-RU"/>
        </w:rPr>
        <w:t>.2 в части: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spacing w:val="-8"/>
          <w:lang w:eastAsia="ru-RU"/>
        </w:rPr>
        <w:t>- обеспеченности принят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/>
          <w:spacing w:val="-8"/>
        </w:rPr>
        <w:t>ц</w:t>
      </w:r>
      <w:r w:rsidRPr="001B2A51">
        <w:rPr>
          <w:spacing w:val="-8"/>
          <w:lang w:eastAsia="ru-RU"/>
        </w:rPr>
        <w:t>ии в объектах физической культуры и спорта  и Методических рекомендаций по размещению объектов массового спорта</w:t>
      </w:r>
      <w:r>
        <w:rPr>
          <w:spacing w:val="-8"/>
          <w:lang w:eastAsia="ru-RU"/>
        </w:rPr>
        <w:t xml:space="preserve"> </w:t>
      </w:r>
      <w:r w:rsidRPr="001B2A51">
        <w:rPr>
          <w:spacing w:val="-8"/>
          <w:lang w:eastAsia="ru-RU"/>
        </w:rPr>
        <w:t>в субъектах Российской Федерации;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  <w:rPr>
          <w:spacing w:val="-8"/>
          <w:lang w:eastAsia="ru-RU"/>
        </w:rPr>
      </w:pPr>
      <w:r w:rsidRPr="001B2A51">
        <w:rPr>
          <w:spacing w:val="-8"/>
          <w:lang w:eastAsia="ru-RU"/>
        </w:rPr>
        <w:t>- территориальной доступности принят на основе СП 42.13330.2016.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spacing w:val="-8"/>
          <w:lang w:eastAsia="ru-RU"/>
        </w:rPr>
        <w:t>№</w:t>
      </w:r>
      <w:r>
        <w:rPr>
          <w:spacing w:val="-8"/>
          <w:lang w:eastAsia="ru-RU"/>
        </w:rPr>
        <w:t xml:space="preserve"> 1</w:t>
      </w:r>
      <w:r w:rsidRPr="001B2A51">
        <w:rPr>
          <w:spacing w:val="-8"/>
          <w:lang w:eastAsia="ru-RU"/>
        </w:rPr>
        <w:t xml:space="preserve">.3 </w:t>
      </w:r>
      <w:bookmarkStart w:id="32" w:name="__DdeLink__2126_4142719471121212"/>
      <w:r w:rsidRPr="001B2A51">
        <w:rPr>
          <w:spacing w:val="-8"/>
          <w:lang w:eastAsia="ru-RU"/>
        </w:rPr>
        <w:t>в части: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spacing w:val="-8"/>
          <w:lang w:eastAsia="ru-RU"/>
        </w:rPr>
        <w:t>- обеспеченности принят на основе</w:t>
      </w:r>
      <w:bookmarkEnd w:id="32"/>
      <w:r w:rsidRPr="001B2A51">
        <w:rPr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33" w:name="__DdeLink__14545_26008343841212"/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  <w:rPr>
          <w:spacing w:val="-8"/>
          <w:lang w:eastAsia="ru-RU"/>
        </w:rPr>
      </w:pPr>
      <w:r w:rsidRPr="001B2A51">
        <w:rPr>
          <w:spacing w:val="-8"/>
          <w:lang w:eastAsia="ru-RU"/>
        </w:rPr>
        <w:t>- территориальной доступности принят на основе СП 42.13330.2016.</w:t>
      </w:r>
      <w:bookmarkEnd w:id="33"/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lang w:eastAsia="ru-RU"/>
        </w:rPr>
        <w:t>№</w:t>
      </w:r>
      <w:r>
        <w:rPr>
          <w:lang w:eastAsia="ru-RU"/>
        </w:rPr>
        <w:t xml:space="preserve"> </w:t>
      </w:r>
      <w:r w:rsidRPr="001B2A51">
        <w:rPr>
          <w:lang w:eastAsia="ru-RU"/>
        </w:rPr>
        <w:t xml:space="preserve">5.4. </w:t>
      </w:r>
      <w:r w:rsidRPr="001B2A51">
        <w:rPr>
          <w:spacing w:val="-8"/>
          <w:lang w:eastAsia="ru-RU"/>
        </w:rPr>
        <w:t>в части: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</w:pPr>
      <w:r w:rsidRPr="001B2A51">
        <w:rPr>
          <w:spacing w:val="-8"/>
          <w:lang w:eastAsia="ru-RU"/>
        </w:rPr>
        <w:t>- обеспеченности принят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/>
          <w:spacing w:val="-8"/>
        </w:rPr>
        <w:t>ц</w:t>
      </w:r>
      <w:r w:rsidRPr="001B2A51">
        <w:rPr>
          <w:spacing w:val="-8"/>
          <w:lang w:eastAsia="ru-RU"/>
        </w:rPr>
        <w:t>ии в объектах физической культуры и спорта и Методических рекомендаций по размещению объектов массового спорта в субъектах Российской Федерации;</w:t>
      </w:r>
    </w:p>
    <w:p w:rsidR="00E8553C" w:rsidRPr="001B2A51" w:rsidRDefault="00E8553C" w:rsidP="00C64E04">
      <w:pPr>
        <w:pStyle w:val="ConsPlusNormal"/>
        <w:widowControl w:val="0"/>
        <w:spacing w:line="235" w:lineRule="auto"/>
        <w:ind w:firstLine="709"/>
        <w:jc w:val="both"/>
        <w:rPr>
          <w:spacing w:val="-8"/>
          <w:lang w:eastAsia="ru-RU"/>
        </w:rPr>
      </w:pPr>
      <w:r w:rsidRPr="001B2A51">
        <w:rPr>
          <w:spacing w:val="-8"/>
          <w:lang w:eastAsia="ru-RU"/>
        </w:rPr>
        <w:t>- территориальной доступности принят на основе СП 42.13330.2016.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</w:p>
    <w:p w:rsidR="00E8553C" w:rsidRPr="009C4BE5" w:rsidRDefault="00E8553C" w:rsidP="00C64E04">
      <w:pPr>
        <w:pStyle w:val="ConsPlusNormal"/>
        <w:ind w:firstLine="709"/>
        <w:jc w:val="both"/>
      </w:pPr>
      <w:r>
        <w:rPr>
          <w:b/>
          <w:bCs/>
        </w:rPr>
        <w:t>2.6</w:t>
      </w:r>
      <w:r w:rsidRPr="009C4BE5">
        <w:rPr>
          <w:b/>
          <w:bCs/>
        </w:rPr>
        <w:t xml:space="preserve">. Обоснование предельных значений расчетных показателей минимально допустимого уровня обеспеченности </w:t>
      </w:r>
      <w:r w:rsidRPr="009C4BE5">
        <w:rPr>
          <w:rFonts w:eastAsia="NSimSun"/>
          <w:b/>
          <w:bCs/>
        </w:rPr>
        <w:t>объектами в области ритуальных услуг (места погребения)</w:t>
      </w:r>
      <w:r w:rsidRPr="009C4BE5">
        <w:rPr>
          <w:b/>
          <w:bCs/>
        </w:rPr>
        <w:t xml:space="preserve"> местного значения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9C4BE5">
        <w:rPr>
          <w:b/>
          <w:bCs/>
        </w:rPr>
        <w:lastRenderedPageBreak/>
        <w:t xml:space="preserve">Пензенской области,  предельных значений расчетных показателей максимально допустимого уровня территориальной доступности таких объектов для населения </w:t>
      </w:r>
      <w:r>
        <w:rPr>
          <w:b/>
          <w:bCs/>
        </w:rPr>
        <w:t xml:space="preserve">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9C4BE5">
        <w:rPr>
          <w:b/>
          <w:bCs/>
        </w:rPr>
        <w:t xml:space="preserve">Пензенской области, содержащихся в </w:t>
      </w:r>
      <w:hyperlink w:anchor="P697">
        <w:r w:rsidRPr="009C4BE5">
          <w:rPr>
            <w:b/>
            <w:bCs/>
          </w:rPr>
          <w:t>разделе 1.</w:t>
        </w:r>
        <w:r>
          <w:rPr>
            <w:b/>
            <w:bCs/>
          </w:rPr>
          <w:t>6</w:t>
        </w:r>
        <w:r w:rsidRPr="009C4BE5">
          <w:rPr>
            <w:b/>
            <w:bCs/>
          </w:rPr>
          <w:t>. части 1</w:t>
        </w:r>
      </w:hyperlink>
      <w:r w:rsidRPr="009C4BE5">
        <w:rPr>
          <w:b/>
          <w:bCs/>
        </w:rPr>
        <w:t xml:space="preserve"> </w:t>
      </w:r>
      <w:r>
        <w:rPr>
          <w:b/>
          <w:bCs/>
        </w:rPr>
        <w:t xml:space="preserve">местных </w:t>
      </w:r>
      <w:r w:rsidRPr="009C4BE5">
        <w:rPr>
          <w:b/>
          <w:bCs/>
        </w:rPr>
        <w:t xml:space="preserve">нормативов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9C4BE5">
        <w:rPr>
          <w:b/>
          <w:bCs/>
        </w:rPr>
        <w:t>Пензенской области.</w:t>
      </w:r>
    </w:p>
    <w:p w:rsidR="00E8553C" w:rsidRPr="009C4BE5" w:rsidRDefault="00E8553C" w:rsidP="00C64E04">
      <w:pPr>
        <w:pStyle w:val="ConsPlusNormal"/>
        <w:ind w:firstLine="709"/>
        <w:jc w:val="both"/>
        <w:rPr>
          <w:b/>
          <w:bCs/>
        </w:rPr>
      </w:pPr>
    </w:p>
    <w:p w:rsidR="00E8553C" w:rsidRPr="009C4BE5" w:rsidRDefault="00E8553C" w:rsidP="00C64E04">
      <w:pPr>
        <w:pStyle w:val="ConsPlusNormal"/>
        <w:widowControl w:val="0"/>
        <w:spacing w:line="228" w:lineRule="auto"/>
        <w:ind w:firstLine="709"/>
        <w:jc w:val="both"/>
      </w:pPr>
      <w:r w:rsidRPr="009C4BE5">
        <w:rPr>
          <w:rFonts w:eastAsia="NSimSu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C4BE5">
        <w:rPr>
          <w:b/>
          <w:bCs/>
          <w:i/>
          <w:iCs/>
          <w:lang w:eastAsia="ru-RU"/>
        </w:rPr>
        <w:t xml:space="preserve"> сельского поселени</w:t>
      </w:r>
      <w:r>
        <w:rPr>
          <w:b/>
          <w:bCs/>
          <w:i/>
          <w:iCs/>
          <w:lang w:eastAsia="ru-RU"/>
        </w:rPr>
        <w:t>я</w:t>
      </w:r>
      <w:r w:rsidRPr="009C4BE5">
        <w:rPr>
          <w:b/>
          <w:bCs/>
          <w:i/>
          <w:iCs/>
          <w:lang w:eastAsia="ru-RU"/>
        </w:rPr>
        <w:t>:</w:t>
      </w:r>
      <w:r w:rsidRPr="009C4BE5">
        <w:rPr>
          <w:b/>
          <w:bCs/>
          <w:lang w:eastAsia="ru-RU"/>
        </w:rPr>
        <w:t xml:space="preserve"> </w:t>
      </w:r>
    </w:p>
    <w:p w:rsidR="00E8553C" w:rsidRPr="009C4BE5" w:rsidRDefault="00E8553C" w:rsidP="00C64E04">
      <w:pPr>
        <w:spacing w:line="228" w:lineRule="auto"/>
        <w:ind w:firstLine="709"/>
        <w:jc w:val="both"/>
        <w:rPr>
          <w:sz w:val="24"/>
          <w:szCs w:val="24"/>
        </w:rPr>
      </w:pPr>
      <w:bookmarkStart w:id="34" w:name="__DdeLink__243119_16277724891"/>
      <w:r w:rsidRPr="009C4BE5">
        <w:rPr>
          <w:rStyle w:val="ab"/>
          <w:color w:val="auto"/>
          <w:sz w:val="24"/>
          <w:szCs w:val="24"/>
          <w:u w:val="none"/>
        </w:rPr>
        <w:t xml:space="preserve">№ </w:t>
      </w:r>
      <w:r>
        <w:rPr>
          <w:rStyle w:val="ab"/>
          <w:color w:val="auto"/>
          <w:sz w:val="24"/>
          <w:szCs w:val="24"/>
          <w:u w:val="none"/>
        </w:rPr>
        <w:t>1</w:t>
      </w:r>
      <w:r w:rsidRPr="009C4BE5">
        <w:rPr>
          <w:rStyle w:val="ab"/>
          <w:color w:val="auto"/>
          <w:sz w:val="24"/>
          <w:szCs w:val="24"/>
          <w:u w:val="none"/>
        </w:rPr>
        <w:t>.1</w:t>
      </w:r>
      <w:bookmarkEnd w:id="34"/>
      <w:r w:rsidRPr="009C4BE5">
        <w:rPr>
          <w:rStyle w:val="ab"/>
          <w:color w:val="auto"/>
          <w:sz w:val="24"/>
          <w:szCs w:val="24"/>
          <w:u w:val="none"/>
        </w:rPr>
        <w:t xml:space="preserve">.1, № </w:t>
      </w:r>
      <w:r>
        <w:rPr>
          <w:rStyle w:val="ab"/>
          <w:color w:val="auto"/>
          <w:sz w:val="24"/>
          <w:szCs w:val="24"/>
          <w:u w:val="none"/>
        </w:rPr>
        <w:t>1</w:t>
      </w:r>
      <w:r w:rsidRPr="009C4BE5">
        <w:rPr>
          <w:rStyle w:val="ab"/>
          <w:color w:val="auto"/>
          <w:sz w:val="24"/>
          <w:szCs w:val="24"/>
          <w:u w:val="none"/>
        </w:rPr>
        <w:t>.1.2</w:t>
      </w:r>
      <w:r w:rsidRPr="009C4BE5">
        <w:rPr>
          <w:sz w:val="24"/>
          <w:szCs w:val="24"/>
        </w:rPr>
        <w:t xml:space="preserve"> в части обеспеченности и территориальной доступности приняты на основе </w:t>
      </w:r>
      <w:r w:rsidRPr="009C4BE5">
        <w:rPr>
          <w:spacing w:val="-8"/>
          <w:sz w:val="24"/>
          <w:szCs w:val="24"/>
        </w:rPr>
        <w:t xml:space="preserve">СП 42.13330.2016. </w:t>
      </w:r>
    </w:p>
    <w:p w:rsidR="00E8553C" w:rsidRPr="009C4BE5" w:rsidRDefault="00E8553C" w:rsidP="00C64E04">
      <w:pPr>
        <w:spacing w:line="228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>
        <w:rPr>
          <w:spacing w:val="-8"/>
          <w:sz w:val="24"/>
          <w:szCs w:val="24"/>
        </w:rPr>
        <w:t xml:space="preserve">  1</w:t>
      </w:r>
      <w:r w:rsidRPr="009C4BE5">
        <w:rPr>
          <w:spacing w:val="-8"/>
          <w:sz w:val="24"/>
          <w:szCs w:val="24"/>
        </w:rPr>
        <w:t>.1.3 в части:</w:t>
      </w:r>
    </w:p>
    <w:p w:rsidR="00E8553C" w:rsidRPr="009C4BE5" w:rsidRDefault="00E8553C" w:rsidP="00C64E04">
      <w:pPr>
        <w:pStyle w:val="ConsPlusNormal"/>
        <w:widowControl w:val="0"/>
        <w:ind w:firstLine="709"/>
        <w:jc w:val="both"/>
      </w:pPr>
      <w:r w:rsidRPr="009C4BE5">
        <w:rPr>
          <w:spacing w:val="-8"/>
          <w:lang w:eastAsia="ru-RU"/>
        </w:rPr>
        <w:t xml:space="preserve">- обеспеченности принят на основе </w:t>
      </w:r>
      <w:r w:rsidRPr="009C4BE5">
        <w:rPr>
          <w:spacing w:val="-8"/>
          <w:highlight w:val="white"/>
          <w:lang w:eastAsia="ru-RU"/>
        </w:rPr>
        <w:t xml:space="preserve">СП 42.13330.2016, </w:t>
      </w:r>
      <w:r w:rsidRPr="009C4BE5">
        <w:rPr>
          <w:spacing w:val="-8"/>
          <w:lang w:eastAsia="ru-RU"/>
        </w:rPr>
        <w:t xml:space="preserve">санитарных норм и правил </w:t>
      </w:r>
      <w:r w:rsidRPr="009C4BE5">
        <w:rPr>
          <w:spacing w:val="-8"/>
          <w:highlight w:val="white"/>
          <w:lang w:eastAsia="ru-RU"/>
        </w:rPr>
        <w:t>СанПиН 2.1.2882-11 "Гигиенические требования к размещению, устройству и содержанию кладбищ, зданий и сооружений похоронного назначения", утвержденных Постановлением Главного государственного санитарного врача Российской Федерации от 28.06.2011 №</w:t>
      </w:r>
      <w:r>
        <w:rPr>
          <w:spacing w:val="-8"/>
          <w:highlight w:val="white"/>
          <w:lang w:eastAsia="ru-RU"/>
        </w:rPr>
        <w:t xml:space="preserve"> </w:t>
      </w:r>
      <w:r w:rsidRPr="009C4BE5">
        <w:rPr>
          <w:spacing w:val="-8"/>
          <w:highlight w:val="white"/>
          <w:lang w:eastAsia="ru-RU"/>
        </w:rPr>
        <w:t>84;</w:t>
      </w:r>
    </w:p>
    <w:p w:rsidR="00E8553C" w:rsidRPr="009C4BE5" w:rsidRDefault="00E8553C" w:rsidP="00C64E04">
      <w:pPr>
        <w:spacing w:line="228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 на основе СП 42.13330.2016.</w:t>
      </w:r>
    </w:p>
    <w:p w:rsidR="00E8553C" w:rsidRPr="009C4BE5" w:rsidRDefault="00E8553C" w:rsidP="00C64E04">
      <w:pPr>
        <w:spacing w:before="49" w:line="252" w:lineRule="auto"/>
        <w:ind w:firstLine="709"/>
        <w:jc w:val="both"/>
        <w:rPr>
          <w:sz w:val="24"/>
          <w:szCs w:val="24"/>
        </w:rPr>
      </w:pPr>
    </w:p>
    <w:p w:rsidR="00E8553C" w:rsidRPr="009C4BE5" w:rsidRDefault="00E8553C" w:rsidP="00C64E04">
      <w:pPr>
        <w:pStyle w:val="ConsPlusNormal"/>
        <w:widowControl w:val="0"/>
        <w:overflowPunct w:val="0"/>
        <w:ind w:firstLine="709"/>
        <w:jc w:val="both"/>
      </w:pPr>
      <w:r w:rsidRPr="009C4BE5">
        <w:rPr>
          <w:b/>
          <w:bCs/>
        </w:rPr>
        <w:t>2.</w:t>
      </w:r>
      <w:r>
        <w:rPr>
          <w:b/>
          <w:bCs/>
          <w:lang w:eastAsia="ru-RU"/>
        </w:rPr>
        <w:t>7</w:t>
      </w:r>
      <w:r w:rsidRPr="009C4BE5">
        <w:rPr>
          <w:b/>
          <w:bCs/>
        </w:rPr>
        <w:t>.</w:t>
      </w:r>
      <w:r w:rsidRPr="009C4BE5">
        <w:t xml:space="preserve"> </w:t>
      </w:r>
      <w:r w:rsidRPr="009C4BE5">
        <w:rPr>
          <w:b/>
          <w:bCs/>
        </w:rPr>
        <w:t>Обоснование предельны</w:t>
      </w:r>
      <w:r w:rsidRPr="009C4BE5">
        <w:rPr>
          <w:b/>
          <w:bCs/>
          <w:lang w:eastAsia="ru-RU"/>
        </w:rPr>
        <w:t>х</w:t>
      </w:r>
      <w:r w:rsidRPr="009C4BE5">
        <w:rPr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9C4BE5">
        <w:rPr>
          <w:b/>
          <w:bCs/>
          <w:lang w:eastAsia="ru-RU"/>
        </w:rPr>
        <w:t>благоустройства</w:t>
      </w:r>
      <w:r w:rsidRPr="009C4BE5">
        <w:rPr>
          <w:b/>
          <w:bCs/>
        </w:rPr>
        <w:t xml:space="preserve"> местного значения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Пензенской области</w:t>
      </w:r>
      <w:r w:rsidRPr="009C4BE5">
        <w:rPr>
          <w:b/>
          <w:bCs/>
        </w:rPr>
        <w:t>, предельных значени</w:t>
      </w:r>
      <w:r w:rsidRPr="009C4BE5">
        <w:rPr>
          <w:b/>
          <w:bCs/>
          <w:lang w:eastAsia="ru-RU"/>
        </w:rPr>
        <w:t>й</w:t>
      </w:r>
      <w:r w:rsidRPr="009C4BE5">
        <w:rPr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9C4BE5">
        <w:rPr>
          <w:b/>
          <w:bCs/>
        </w:rPr>
        <w:t>Пензенской области, содержащихся в разделе 1.</w:t>
      </w:r>
      <w:r>
        <w:rPr>
          <w:b/>
          <w:bCs/>
        </w:rPr>
        <w:t>7</w:t>
      </w:r>
      <w:r w:rsidRPr="009C4BE5">
        <w:rPr>
          <w:b/>
          <w:bCs/>
        </w:rPr>
        <w:t xml:space="preserve"> части 1 </w:t>
      </w:r>
      <w:r>
        <w:rPr>
          <w:b/>
          <w:bCs/>
        </w:rPr>
        <w:t xml:space="preserve">местных </w:t>
      </w:r>
      <w:r w:rsidRPr="009C4BE5">
        <w:rPr>
          <w:b/>
          <w:bCs/>
        </w:rPr>
        <w:t xml:space="preserve"> </w:t>
      </w:r>
      <w:r w:rsidRPr="009C4BE5">
        <w:rPr>
          <w:rFonts w:eastAsia="NSimSun"/>
          <w:b/>
          <w:bCs/>
        </w:rPr>
        <w:t>н</w:t>
      </w:r>
      <w:r w:rsidRPr="009C4BE5">
        <w:rPr>
          <w:b/>
          <w:bCs/>
        </w:rPr>
        <w:t xml:space="preserve">ормативов градостроительного проектирования </w:t>
      </w:r>
      <w:r w:rsidR="00B02F53">
        <w:rPr>
          <w:b/>
          <w:bCs/>
        </w:rPr>
        <w:t>Кошелевского</w:t>
      </w:r>
      <w:r>
        <w:rPr>
          <w:b/>
          <w:bCs/>
        </w:rPr>
        <w:t xml:space="preserve"> сельсовета Спасского района </w:t>
      </w:r>
      <w:r w:rsidRPr="009C4BE5">
        <w:rPr>
          <w:b/>
          <w:bCs/>
        </w:rPr>
        <w:t>Пензенской области.</w:t>
      </w:r>
    </w:p>
    <w:p w:rsidR="00E8553C" w:rsidRPr="009C4BE5" w:rsidRDefault="00E8553C" w:rsidP="00C64E04">
      <w:pPr>
        <w:pStyle w:val="ConsPlusNormal"/>
        <w:ind w:firstLine="709"/>
        <w:jc w:val="both"/>
        <w:rPr>
          <w:b/>
          <w:bCs/>
          <w:u w:val="single"/>
        </w:rPr>
      </w:pPr>
    </w:p>
    <w:p w:rsidR="00E8553C" w:rsidRPr="009C4BE5" w:rsidRDefault="00E8553C" w:rsidP="00C64E04">
      <w:pPr>
        <w:pStyle w:val="ConsPlusNormal"/>
        <w:ind w:firstLine="709"/>
        <w:jc w:val="both"/>
      </w:pPr>
      <w:r w:rsidRPr="009C4BE5">
        <w:rPr>
          <w:rFonts w:eastAsia="NSimSu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C4BE5">
        <w:rPr>
          <w:b/>
          <w:bCs/>
          <w:i/>
          <w:iCs/>
          <w:lang w:eastAsia="ru-RU"/>
        </w:rPr>
        <w:t xml:space="preserve"> сельского поселени</w:t>
      </w:r>
      <w:r>
        <w:rPr>
          <w:b/>
          <w:bCs/>
          <w:i/>
          <w:iCs/>
          <w:lang w:eastAsia="ru-RU"/>
        </w:rPr>
        <w:t>я</w:t>
      </w:r>
      <w:r w:rsidRPr="009C4BE5">
        <w:rPr>
          <w:b/>
          <w:bCs/>
          <w:i/>
          <w:iCs/>
        </w:rPr>
        <w:t>:</w:t>
      </w:r>
      <w:r w:rsidRPr="009C4BE5">
        <w:rPr>
          <w:b/>
          <w:bCs/>
        </w:rPr>
        <w:t xml:space="preserve"> </w:t>
      </w:r>
    </w:p>
    <w:p w:rsidR="00E8553C" w:rsidRPr="009C4BE5" w:rsidRDefault="00E8553C" w:rsidP="00C64E04">
      <w:pPr>
        <w:pStyle w:val="ConsPlusNormal"/>
        <w:ind w:firstLine="709"/>
        <w:jc w:val="both"/>
      </w:pPr>
      <w:r w:rsidRPr="009C4BE5">
        <w:t>№</w:t>
      </w:r>
      <w:r>
        <w:t xml:space="preserve"> 1</w:t>
      </w:r>
      <w:r w:rsidRPr="009C4BE5">
        <w:t xml:space="preserve">.1 </w:t>
      </w:r>
      <w:r w:rsidRPr="009C4BE5">
        <w:rPr>
          <w:spacing w:val="-8"/>
          <w:lang w:eastAsia="ru-RU"/>
        </w:rPr>
        <w:t xml:space="preserve">в части обеспеченности и территориальной доступности принят на основе </w:t>
      </w:r>
      <w:r w:rsidRPr="009C4BE5">
        <w:t>Методически</w:t>
      </w:r>
      <w:r w:rsidRPr="009C4BE5">
        <w:rPr>
          <w:rFonts w:eastAsia="NSimSun"/>
        </w:rPr>
        <w:t>х</w:t>
      </w:r>
      <w:r w:rsidRPr="009C4BE5">
        <w:t xml:space="preserve"> рекомендаци</w:t>
      </w:r>
      <w:r w:rsidRPr="009C4BE5">
        <w:rPr>
          <w:rFonts w:eastAsia="NSimSun"/>
        </w:rPr>
        <w:t>й</w:t>
      </w:r>
      <w:r w:rsidRPr="009C4BE5">
        <w:t xml:space="preserve">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E8553C" w:rsidRPr="009C4BE5" w:rsidRDefault="00E8553C" w:rsidP="00C64E04">
      <w:pPr>
        <w:pStyle w:val="ConsPlusNormal"/>
        <w:ind w:firstLine="709"/>
        <w:jc w:val="both"/>
      </w:pPr>
      <w:r w:rsidRPr="009C4BE5">
        <w:rPr>
          <w:spacing w:val="-8"/>
          <w:lang w:eastAsia="ru-RU"/>
        </w:rPr>
        <w:t>№</w:t>
      </w:r>
      <w:r>
        <w:rPr>
          <w:spacing w:val="-8"/>
          <w:lang w:eastAsia="ru-RU"/>
        </w:rPr>
        <w:t xml:space="preserve"> 1</w:t>
      </w:r>
      <w:r w:rsidRPr="009C4BE5">
        <w:rPr>
          <w:spacing w:val="-8"/>
          <w:lang w:eastAsia="ru-RU"/>
        </w:rPr>
        <w:t>.2, №</w:t>
      </w:r>
      <w:r>
        <w:rPr>
          <w:spacing w:val="-8"/>
          <w:lang w:eastAsia="ru-RU"/>
        </w:rPr>
        <w:t xml:space="preserve"> 1</w:t>
      </w:r>
      <w:r w:rsidRPr="009C4BE5">
        <w:rPr>
          <w:spacing w:val="-8"/>
          <w:lang w:eastAsia="ru-RU"/>
        </w:rPr>
        <w:t>.3, №</w:t>
      </w:r>
      <w:r>
        <w:rPr>
          <w:spacing w:val="-8"/>
          <w:lang w:eastAsia="ru-RU"/>
        </w:rPr>
        <w:t xml:space="preserve"> 1</w:t>
      </w:r>
      <w:r w:rsidRPr="009C4BE5">
        <w:rPr>
          <w:spacing w:val="-8"/>
          <w:lang w:eastAsia="ru-RU"/>
        </w:rPr>
        <w:t xml:space="preserve">.4  </w:t>
      </w:r>
      <w:bookmarkStart w:id="35" w:name="__DdeLink__667500_1391788971311"/>
      <w:r w:rsidRPr="009C4BE5">
        <w:rPr>
          <w:spacing w:val="-8"/>
          <w:lang w:eastAsia="ru-RU"/>
        </w:rPr>
        <w:t xml:space="preserve">в части обеспеченности приняты на основе </w:t>
      </w:r>
      <w:bookmarkEnd w:id="35"/>
      <w:r w:rsidRPr="009C4BE5">
        <w:rPr>
          <w:spacing w:val="-8"/>
          <w:lang w:eastAsia="ru-RU"/>
        </w:rPr>
        <w:t>СП 42.13330.2011.</w:t>
      </w:r>
    </w:p>
    <w:p w:rsidR="00E8553C" w:rsidRPr="009C4BE5" w:rsidRDefault="00E8553C" w:rsidP="00C64E04">
      <w:pPr>
        <w:pStyle w:val="ConsPlusNormal"/>
        <w:ind w:firstLine="709"/>
        <w:jc w:val="both"/>
        <w:rPr>
          <w:spacing w:val="-8"/>
          <w:lang w:eastAsia="ru-RU"/>
        </w:rPr>
      </w:pPr>
      <w:r w:rsidRPr="009C4BE5">
        <w:rPr>
          <w:spacing w:val="-8"/>
          <w:lang w:eastAsia="ru-RU"/>
        </w:rPr>
        <w:t>№</w:t>
      </w:r>
      <w:r>
        <w:rPr>
          <w:spacing w:val="-8"/>
          <w:lang w:eastAsia="ru-RU"/>
        </w:rPr>
        <w:t xml:space="preserve"> 1</w:t>
      </w:r>
      <w:r w:rsidRPr="009C4BE5">
        <w:rPr>
          <w:spacing w:val="-8"/>
          <w:lang w:eastAsia="ru-RU"/>
        </w:rPr>
        <w:t>.5 в части:</w:t>
      </w:r>
    </w:p>
    <w:p w:rsidR="00E8553C" w:rsidRPr="009C4BE5" w:rsidRDefault="00E8553C" w:rsidP="00C64E04">
      <w:pPr>
        <w:pStyle w:val="ConsPlusNormal"/>
        <w:ind w:firstLine="709"/>
        <w:jc w:val="both"/>
        <w:rPr>
          <w:spacing w:val="-8"/>
          <w:lang w:eastAsia="ru-RU"/>
        </w:rPr>
      </w:pPr>
      <w:r w:rsidRPr="009C4BE5">
        <w:rPr>
          <w:spacing w:val="-8"/>
          <w:lang w:eastAsia="ru-RU"/>
        </w:rPr>
        <w:t>- обеспеченности принят на основе СП 42.13330.2016;</w:t>
      </w:r>
    </w:p>
    <w:p w:rsidR="00E8553C" w:rsidRPr="009C4BE5" w:rsidRDefault="00E8553C" w:rsidP="00C64E04">
      <w:pPr>
        <w:pStyle w:val="ConsPlusNormal"/>
        <w:ind w:firstLine="709"/>
        <w:jc w:val="both"/>
        <w:rPr>
          <w:spacing w:val="-8"/>
          <w:lang w:eastAsia="ru-RU"/>
        </w:rPr>
      </w:pPr>
      <w:r w:rsidRPr="009C4BE5">
        <w:rPr>
          <w:spacing w:val="-8"/>
          <w:lang w:eastAsia="ru-RU"/>
        </w:rPr>
        <w:t xml:space="preserve"> - территориальной доступности на основе СП 42.13330.2011.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 xml:space="preserve">№ </w:t>
      </w:r>
      <w:r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 xml:space="preserve">.6.1, № </w:t>
      </w:r>
      <w:r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>.6.2 в части: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 xml:space="preserve">- обеспеченности приняты на основе </w:t>
      </w:r>
      <w:bookmarkStart w:id="36" w:name="__DdeLink__260077_10465472142"/>
      <w:r w:rsidRPr="009C4BE5">
        <w:rPr>
          <w:spacing w:val="-8"/>
          <w:sz w:val="24"/>
          <w:szCs w:val="24"/>
        </w:rPr>
        <w:t xml:space="preserve">Письма Министерства регионального развития </w:t>
      </w:r>
      <w:r w:rsidRPr="009C4BE5">
        <w:rPr>
          <w:sz w:val="24"/>
          <w:szCs w:val="24"/>
        </w:rPr>
        <w:t>Российской Федерации от 14.12.2010 № 42053-ИБ/14 "Об утверждении Предложений по благоустройству придомовой территории в части детской спортивно-игровой инфраструктуры"</w:t>
      </w:r>
      <w:bookmarkEnd w:id="36"/>
      <w:r w:rsidRPr="009C4BE5">
        <w:rPr>
          <w:sz w:val="24"/>
          <w:szCs w:val="24"/>
        </w:rPr>
        <w:t>;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приняты на основе СП 42.13330.2016.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</w:rPr>
        <w:t>№</w:t>
      </w:r>
      <w:r>
        <w:rPr>
          <w:sz w:val="24"/>
          <w:szCs w:val="24"/>
        </w:rPr>
        <w:t xml:space="preserve"> 1</w:t>
      </w:r>
      <w:r w:rsidRPr="009C4BE5">
        <w:rPr>
          <w:sz w:val="24"/>
          <w:szCs w:val="24"/>
        </w:rPr>
        <w:t>.6.3 в части обеспеченности и территориальной доступности принят на основе СП 42.13330.2016.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>
        <w:rPr>
          <w:spacing w:val="-8"/>
          <w:sz w:val="24"/>
          <w:szCs w:val="24"/>
        </w:rPr>
        <w:t xml:space="preserve"> 1</w:t>
      </w:r>
      <w:r w:rsidRPr="009C4BE5">
        <w:rPr>
          <w:spacing w:val="-8"/>
          <w:sz w:val="24"/>
          <w:szCs w:val="24"/>
        </w:rPr>
        <w:t xml:space="preserve">.6.4 </w:t>
      </w:r>
      <w:r w:rsidRPr="009C4BE5">
        <w:rPr>
          <w:spacing w:val="-8"/>
          <w:sz w:val="24"/>
          <w:szCs w:val="24"/>
          <w:highlight w:val="white"/>
        </w:rPr>
        <w:t>в части: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  <w:highlight w:val="white"/>
        </w:rPr>
        <w:t xml:space="preserve">- обеспеченности принят на основе Методических рекомендаций для подготовки правил </w:t>
      </w:r>
      <w:r w:rsidRPr="009C4BE5">
        <w:rPr>
          <w:sz w:val="24"/>
          <w:szCs w:val="24"/>
          <w:highlight w:val="white"/>
        </w:rPr>
        <w:t>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</w:t>
      </w:r>
      <w:r w:rsidRPr="009C4BE5">
        <w:rPr>
          <w:spacing w:val="-8"/>
          <w:sz w:val="24"/>
          <w:szCs w:val="24"/>
          <w:highlight w:val="white"/>
        </w:rPr>
        <w:t xml:space="preserve"> Российской Федерации от </w:t>
      </w:r>
      <w:r w:rsidRPr="009C4BE5">
        <w:rPr>
          <w:sz w:val="24"/>
          <w:szCs w:val="24"/>
        </w:rPr>
        <w:t>13.04.2017 №</w:t>
      </w:r>
      <w:r>
        <w:rPr>
          <w:sz w:val="24"/>
          <w:szCs w:val="24"/>
        </w:rPr>
        <w:t xml:space="preserve"> </w:t>
      </w:r>
      <w:r w:rsidRPr="009C4BE5">
        <w:rPr>
          <w:sz w:val="24"/>
          <w:szCs w:val="24"/>
        </w:rPr>
        <w:t xml:space="preserve">711/пр </w:t>
      </w:r>
      <w:r w:rsidRPr="009C4BE5">
        <w:rPr>
          <w:spacing w:val="-8"/>
          <w:sz w:val="24"/>
          <w:szCs w:val="24"/>
          <w:highlight w:val="white"/>
        </w:rPr>
        <w:t>(далее - Методические рекомендации для подготовки правил благоустройства);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pacing w:val="-8"/>
          <w:sz w:val="24"/>
          <w:szCs w:val="24"/>
          <w:highlight w:val="white"/>
        </w:rPr>
      </w:pPr>
      <w:bookmarkStart w:id="37" w:name="__DdeLink__1117453_4132809021"/>
      <w:r w:rsidRPr="009C4BE5">
        <w:rPr>
          <w:spacing w:val="-8"/>
          <w:sz w:val="24"/>
          <w:szCs w:val="24"/>
          <w:highlight w:val="white"/>
        </w:rPr>
        <w:t>- территориальной доступности принят на основе санитарных норм и правил СанПиН 2.1.2.2645-10 "Санитарно-эпидемиологические требования к условиям проживания в жилых зданиях и помещениях", утвержденных постановлением Главного государственного санитарного врача Российской Федерации от 10.04.2010 №</w:t>
      </w:r>
      <w:r>
        <w:rPr>
          <w:spacing w:val="-8"/>
          <w:sz w:val="24"/>
          <w:szCs w:val="24"/>
          <w:highlight w:val="white"/>
        </w:rPr>
        <w:t xml:space="preserve"> </w:t>
      </w:r>
      <w:r w:rsidRPr="009C4BE5">
        <w:rPr>
          <w:spacing w:val="-8"/>
          <w:sz w:val="24"/>
          <w:szCs w:val="24"/>
          <w:highlight w:val="white"/>
        </w:rPr>
        <w:t>64 (с последующими изменениями).</w:t>
      </w:r>
      <w:bookmarkEnd w:id="37"/>
    </w:p>
    <w:p w:rsidR="00E8553C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  <w:highlight w:val="white"/>
        </w:rPr>
        <w:lastRenderedPageBreak/>
        <w:t xml:space="preserve">№ </w:t>
      </w:r>
      <w:r>
        <w:rPr>
          <w:sz w:val="24"/>
          <w:szCs w:val="24"/>
          <w:highlight w:val="white"/>
        </w:rPr>
        <w:t>1</w:t>
      </w:r>
      <w:r w:rsidRPr="009C4BE5">
        <w:rPr>
          <w:sz w:val="24"/>
          <w:szCs w:val="24"/>
          <w:highlight w:val="white"/>
        </w:rPr>
        <w:t xml:space="preserve">.6.5 </w:t>
      </w:r>
      <w:bookmarkStart w:id="38" w:name="__DdeLink__1131529_10054792351"/>
      <w:r w:rsidRPr="009C4BE5">
        <w:rPr>
          <w:sz w:val="24"/>
          <w:szCs w:val="24"/>
          <w:highlight w:val="white"/>
        </w:rPr>
        <w:t>в части обеспеченности и территориальной доступности принят на основе</w:t>
      </w:r>
      <w:bookmarkEnd w:id="38"/>
      <w:r w:rsidRPr="009C4BE5">
        <w:rPr>
          <w:sz w:val="24"/>
          <w:szCs w:val="24"/>
          <w:highlight w:val="white"/>
        </w:rPr>
        <w:t xml:space="preserve"> СП 42.13330.2016.</w:t>
      </w:r>
    </w:p>
    <w:p w:rsidR="00E8553C" w:rsidRPr="009C4BE5" w:rsidRDefault="00E8553C" w:rsidP="00C64E04">
      <w:pPr>
        <w:spacing w:line="252" w:lineRule="auto"/>
        <w:ind w:firstLine="709"/>
        <w:jc w:val="both"/>
        <w:rPr>
          <w:sz w:val="24"/>
          <w:szCs w:val="24"/>
        </w:rPr>
      </w:pPr>
    </w:p>
    <w:p w:rsidR="00E8553C" w:rsidRPr="0073462C" w:rsidRDefault="00E8553C" w:rsidP="00C64E04">
      <w:pPr>
        <w:pStyle w:val="ConsPlusNormal"/>
        <w:widowControl w:val="0"/>
        <w:ind w:firstLine="709"/>
        <w:jc w:val="both"/>
      </w:pPr>
      <w:r w:rsidRPr="0073462C">
        <w:rPr>
          <w:b/>
          <w:bCs/>
        </w:rPr>
        <w:t>2.7.1</w:t>
      </w:r>
      <w:r w:rsidRPr="0073462C">
        <w:t xml:space="preserve"> </w:t>
      </w:r>
      <w:r w:rsidRPr="0073462C">
        <w:rPr>
          <w:b/>
          <w:bCs/>
        </w:rPr>
        <w:t>Обоснование предельны</w:t>
      </w:r>
      <w:r w:rsidRPr="0073462C">
        <w:rPr>
          <w:b/>
          <w:bCs/>
          <w:lang w:eastAsia="ru-RU"/>
        </w:rPr>
        <w:t>х</w:t>
      </w:r>
      <w:r w:rsidRPr="0073462C">
        <w:rPr>
          <w:b/>
          <w:bCs/>
        </w:rPr>
        <w:t xml:space="preserve"> значений расчетных показателей минимально допустимого уровня обеспеченности объектами в области</w:t>
      </w:r>
      <w:bookmarkStart w:id="39" w:name="__DdeLink__5825422_335694508511"/>
      <w:bookmarkEnd w:id="39"/>
      <w:r w:rsidRPr="0073462C">
        <w:rPr>
          <w:b/>
          <w:bCs/>
        </w:rPr>
        <w:t xml:space="preserve"> хранения транспортных средств местного значения населения </w:t>
      </w:r>
      <w:r w:rsidR="00B02F53" w:rsidRPr="0073462C">
        <w:rPr>
          <w:b/>
          <w:bCs/>
        </w:rPr>
        <w:t>Кошелевского</w:t>
      </w:r>
      <w:r w:rsidRPr="0073462C">
        <w:rPr>
          <w:b/>
          <w:bCs/>
        </w:rPr>
        <w:t xml:space="preserve"> сельсовета Спасского района Пензенской области, и предельных значени</w:t>
      </w:r>
      <w:r w:rsidRPr="0073462C">
        <w:rPr>
          <w:b/>
          <w:bCs/>
          <w:lang w:eastAsia="ru-RU"/>
        </w:rPr>
        <w:t>й</w:t>
      </w:r>
      <w:r w:rsidRPr="0073462C">
        <w:rPr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B02F53" w:rsidRPr="0073462C">
        <w:rPr>
          <w:b/>
          <w:bCs/>
        </w:rPr>
        <w:t>Кошелевского</w:t>
      </w:r>
      <w:r w:rsidRPr="0073462C">
        <w:rPr>
          <w:b/>
          <w:bCs/>
        </w:rPr>
        <w:t xml:space="preserve"> сельсовета Спасского района Пензенской области, содержащихся в разделе 1.7.1 части 1 местных нормативов градостроительного проектирования </w:t>
      </w:r>
      <w:r w:rsidR="00B02F53" w:rsidRPr="0073462C">
        <w:rPr>
          <w:b/>
          <w:bCs/>
        </w:rPr>
        <w:t>Кошелевского</w:t>
      </w:r>
      <w:r w:rsidRPr="0073462C">
        <w:rPr>
          <w:b/>
          <w:bCs/>
        </w:rPr>
        <w:t xml:space="preserve"> сельсовета Спасского района Пензенской области.</w:t>
      </w:r>
    </w:p>
    <w:p w:rsidR="00E8553C" w:rsidRPr="008359EB" w:rsidRDefault="00E8553C" w:rsidP="00C64E04">
      <w:pPr>
        <w:pStyle w:val="ConsPlusNormal"/>
        <w:spacing w:line="252" w:lineRule="auto"/>
        <w:ind w:firstLine="709"/>
        <w:jc w:val="both"/>
        <w:rPr>
          <w:rStyle w:val="ab"/>
          <w:rFonts w:eastAsia="NSimSun"/>
          <w:color w:val="auto"/>
          <w:spacing w:val="-8"/>
          <w:u w:val="none"/>
        </w:rPr>
      </w:pPr>
    </w:p>
    <w:p w:rsidR="00E8553C" w:rsidRPr="00810454" w:rsidRDefault="00E8553C" w:rsidP="00C64E04">
      <w:pPr>
        <w:pStyle w:val="ConsPlusNormal"/>
        <w:spacing w:line="252" w:lineRule="auto"/>
        <w:ind w:firstLine="709"/>
        <w:jc w:val="both"/>
        <w:rPr>
          <w:highlight w:val="lightGray"/>
        </w:rPr>
      </w:pPr>
      <w:r w:rsidRPr="008359EB">
        <w:rPr>
          <w:rStyle w:val="ab"/>
          <w:rFonts w:eastAsia="NSimSun"/>
          <w:color w:val="auto"/>
          <w:spacing w:val="-8"/>
          <w:u w:val="none"/>
        </w:rPr>
        <w:t xml:space="preserve">№ 1.1 - № 1.3, № 1.5 - 1.35 </w:t>
      </w:r>
      <w:r w:rsidRPr="008359EB">
        <w:rPr>
          <w:rStyle w:val="ab"/>
          <w:color w:val="auto"/>
          <w:spacing w:val="-8"/>
          <w:u w:val="none"/>
          <w:lang w:eastAsia="ru-RU"/>
        </w:rPr>
        <w:t>в части:</w:t>
      </w:r>
    </w:p>
    <w:p w:rsidR="00E8553C" w:rsidRPr="00810454" w:rsidRDefault="00E8553C" w:rsidP="00C64E04">
      <w:pPr>
        <w:pStyle w:val="ConsPlusNormal"/>
        <w:spacing w:line="252" w:lineRule="auto"/>
        <w:ind w:firstLine="709"/>
        <w:jc w:val="both"/>
        <w:rPr>
          <w:highlight w:val="lightGray"/>
        </w:rPr>
      </w:pPr>
      <w:r w:rsidRPr="008359EB">
        <w:rPr>
          <w:rStyle w:val="ab"/>
          <w:color w:val="auto"/>
          <w:spacing w:val="-8"/>
          <w:u w:val="none"/>
          <w:lang w:eastAsia="ru-RU"/>
        </w:rPr>
        <w:t xml:space="preserve">- обеспеченности </w:t>
      </w:r>
      <w:bookmarkStart w:id="40" w:name="__DdeLink__298695_345959538"/>
      <w:r w:rsidRPr="008359EB">
        <w:rPr>
          <w:rStyle w:val="ab"/>
          <w:color w:val="auto"/>
          <w:spacing w:val="-8"/>
          <w:u w:val="none"/>
          <w:lang w:eastAsia="ru-RU"/>
        </w:rPr>
        <w:t>приняты на основе</w:t>
      </w:r>
      <w:bookmarkEnd w:id="40"/>
      <w:r w:rsidRPr="008359EB">
        <w:rPr>
          <w:rStyle w:val="ab"/>
          <w:color w:val="auto"/>
          <w:spacing w:val="-8"/>
          <w:u w:val="none"/>
          <w:lang w:eastAsia="ru-RU"/>
        </w:rPr>
        <w:t xml:space="preserve"> свода правил "</w:t>
      </w:r>
      <w:hyperlink r:id="rId12">
        <w:r w:rsidRPr="008359EB">
          <w:rPr>
            <w:rStyle w:val="ab"/>
            <w:color w:val="auto"/>
            <w:spacing w:val="-8"/>
            <w:u w:val="none"/>
            <w:lang w:eastAsia="ru-RU"/>
          </w:rPr>
          <w:t>СП 42.13330.2016</w:t>
        </w:r>
      </w:hyperlink>
      <w:r w:rsidRPr="008359EB">
        <w:rPr>
          <w:rStyle w:val="ab"/>
          <w:color w:val="auto"/>
          <w:spacing w:val="-8"/>
          <w:u w:val="none"/>
          <w:lang w:eastAsia="ru-RU"/>
        </w:rPr>
        <w:t>. Градостроительство. Планировка и застройка городских и сельских поселений. Актуализированная редакция СНиП 2.07.01-89*", утвержденного Приказом Министерства строительства и жилищно-коммунального хозяйства Российской Федерации от 30.12.2016 № 1034/пр.</w:t>
      </w:r>
    </w:p>
    <w:p w:rsidR="00E8553C" w:rsidRPr="00810454" w:rsidRDefault="00E8553C" w:rsidP="00C64E04">
      <w:pPr>
        <w:pStyle w:val="ConsPlusNormal"/>
        <w:spacing w:line="252" w:lineRule="auto"/>
        <w:ind w:firstLine="709"/>
        <w:jc w:val="both"/>
        <w:rPr>
          <w:highlight w:val="lightGray"/>
        </w:rPr>
      </w:pPr>
      <w:r w:rsidRPr="008359EB">
        <w:rPr>
          <w:rStyle w:val="ab"/>
          <w:color w:val="auto"/>
          <w:spacing w:val="-8"/>
          <w:u w:val="none"/>
          <w:lang w:eastAsia="ru-RU"/>
        </w:rPr>
        <w:t>- территориальной доступности приняты на основе СП 42.13330.2011.</w:t>
      </w:r>
    </w:p>
    <w:p w:rsidR="00E8553C" w:rsidRPr="00810454" w:rsidRDefault="00E8553C" w:rsidP="00C64E04">
      <w:pPr>
        <w:pStyle w:val="ConsPlusNormal"/>
        <w:spacing w:line="252" w:lineRule="auto"/>
        <w:ind w:firstLine="709"/>
        <w:jc w:val="both"/>
        <w:rPr>
          <w:highlight w:val="lightGray"/>
        </w:rPr>
      </w:pPr>
      <w:r w:rsidRPr="008359EB">
        <w:rPr>
          <w:rStyle w:val="ab"/>
          <w:rFonts w:eastAsia="NSimSun"/>
          <w:color w:val="auto"/>
          <w:spacing w:val="-8"/>
          <w:u w:val="none"/>
        </w:rPr>
        <w:t xml:space="preserve">№ 1.4 </w:t>
      </w:r>
      <w:r w:rsidRPr="008359EB">
        <w:rPr>
          <w:rStyle w:val="ab"/>
          <w:color w:val="auto"/>
          <w:spacing w:val="-8"/>
          <w:u w:val="none"/>
          <w:lang w:eastAsia="ru-RU"/>
        </w:rPr>
        <w:t>в части:</w:t>
      </w:r>
    </w:p>
    <w:p w:rsidR="00E8553C" w:rsidRPr="004E69C1" w:rsidRDefault="00E8553C" w:rsidP="00C64E04">
      <w:pPr>
        <w:pStyle w:val="ConsPlusNormal"/>
        <w:spacing w:line="252" w:lineRule="auto"/>
        <w:ind w:firstLine="709"/>
        <w:jc w:val="both"/>
      </w:pPr>
      <w:r w:rsidRPr="008359EB">
        <w:rPr>
          <w:rStyle w:val="ab"/>
          <w:color w:val="auto"/>
          <w:spacing w:val="-8"/>
          <w:u w:val="none"/>
          <w:lang w:eastAsia="ru-RU"/>
        </w:rPr>
        <w:t xml:space="preserve">- обеспеченности </w:t>
      </w:r>
      <w:bookmarkStart w:id="41" w:name="__DdeLink__298695_3459595381"/>
      <w:r w:rsidRPr="008359EB">
        <w:rPr>
          <w:rStyle w:val="ab"/>
          <w:color w:val="auto"/>
          <w:spacing w:val="-8"/>
          <w:u w:val="none"/>
          <w:lang w:eastAsia="ru-RU"/>
        </w:rPr>
        <w:t>принят на основе</w:t>
      </w:r>
      <w:bookmarkEnd w:id="41"/>
      <w:r w:rsidRPr="008359EB">
        <w:rPr>
          <w:rStyle w:val="ab"/>
          <w:color w:val="auto"/>
          <w:spacing w:val="-8"/>
          <w:u w:val="none"/>
          <w:lang w:eastAsia="ru-RU"/>
        </w:rPr>
        <w:t xml:space="preserve"> свода правил "СП 251.1325800.</w:t>
      </w:r>
      <w:r w:rsidRPr="004E69C1">
        <w:rPr>
          <w:rStyle w:val="ab"/>
          <w:color w:val="auto"/>
          <w:spacing w:val="-8"/>
          <w:u w:val="none"/>
          <w:lang w:eastAsia="ru-RU"/>
        </w:rPr>
        <w:t>2016. Свод правил. Здания общеобразовательных организаций. Правила проектирования", утвержденных</w:t>
      </w:r>
      <w:r w:rsidRPr="004E69C1">
        <w:t xml:space="preserve"> Приказом Минстроя России от 17.08.2016 № 572/пр) (с последующими изменениями).</w:t>
      </w:r>
    </w:p>
    <w:p w:rsidR="00E8553C" w:rsidRPr="006960A4" w:rsidRDefault="00E8553C" w:rsidP="00C64E04">
      <w:pPr>
        <w:pStyle w:val="ConsPlusNormal"/>
        <w:spacing w:line="252" w:lineRule="auto"/>
        <w:ind w:firstLine="709"/>
        <w:jc w:val="both"/>
      </w:pPr>
      <w:r w:rsidRPr="004E69C1">
        <w:rPr>
          <w:rStyle w:val="ab"/>
          <w:color w:val="auto"/>
          <w:u w:val="none"/>
          <w:lang w:eastAsia="ru-RU"/>
        </w:rPr>
        <w:t>- территориальной доступности принят на основе СП 42.13330.2011</w:t>
      </w:r>
      <w:r w:rsidRPr="008359EB">
        <w:rPr>
          <w:rStyle w:val="ab"/>
          <w:color w:val="auto"/>
          <w:u w:val="none"/>
          <w:lang w:eastAsia="ru-RU"/>
        </w:rPr>
        <w:t>.</w:t>
      </w:r>
    </w:p>
    <w:p w:rsidR="00E8553C" w:rsidRDefault="00E8553C" w:rsidP="00C64E04">
      <w:pPr>
        <w:pStyle w:val="11"/>
        <w:numPr>
          <w:ilvl w:val="0"/>
          <w:numId w:val="2"/>
        </w:numPr>
        <w:spacing w:before="126" w:after="6"/>
        <w:jc w:val="center"/>
        <w:rPr>
          <w:rFonts w:ascii="Times New Roman" w:hAnsi="Times New Roman" w:cs="Times New Roman"/>
          <w:sz w:val="24"/>
          <w:szCs w:val="24"/>
        </w:rPr>
      </w:pPr>
      <w:bookmarkStart w:id="42" w:name="__RefHeading___Toc157768_3578142504"/>
      <w:bookmarkEnd w:id="42"/>
      <w:r w:rsidRPr="00AF485C">
        <w:rPr>
          <w:rFonts w:ascii="Times New Roman" w:hAnsi="Times New Roman" w:cs="Times New Roman"/>
          <w:sz w:val="24"/>
          <w:szCs w:val="24"/>
        </w:rPr>
        <w:t xml:space="preserve">3. Правила и область применения расчетных показателей, содержащихся в основной части </w:t>
      </w:r>
      <w:bookmarkStart w:id="43" w:name="__DdeLink__358501_1129944861"/>
      <w:r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AF485C">
        <w:rPr>
          <w:rFonts w:ascii="Times New Roman" w:hAnsi="Times New Roman" w:cs="Times New Roman"/>
          <w:sz w:val="24"/>
          <w:szCs w:val="24"/>
        </w:rPr>
        <w:t xml:space="preserve">нормативов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2F53">
        <w:rPr>
          <w:rFonts w:ascii="Times New Roman" w:hAnsi="Times New Roman" w:cs="Times New Roman"/>
          <w:sz w:val="24"/>
          <w:szCs w:val="24"/>
        </w:rPr>
        <w:t>Кошелевского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Спасского района </w:t>
      </w:r>
      <w:r w:rsidRPr="00AF485C">
        <w:rPr>
          <w:rFonts w:ascii="Times New Roman" w:hAnsi="Times New Roman" w:cs="Times New Roman"/>
          <w:sz w:val="24"/>
          <w:szCs w:val="24"/>
        </w:rPr>
        <w:t>Пензенской области</w:t>
      </w:r>
      <w:bookmarkEnd w:id="43"/>
    </w:p>
    <w:p w:rsidR="00E8553C" w:rsidRDefault="00E8553C" w:rsidP="00C64E04">
      <w:pPr>
        <w:pStyle w:val="ConsPlusNormal"/>
        <w:ind w:firstLine="709"/>
        <w:jc w:val="both"/>
      </w:pP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 xml:space="preserve">3.1. Область применения расчетных показателей </w:t>
      </w:r>
      <w:r>
        <w:t>местных</w:t>
      </w:r>
      <w:r w:rsidRPr="006960A4">
        <w:t xml:space="preserve"> нормативов градостроительного проектирования </w:t>
      </w:r>
      <w:r w:rsidR="00B02F53">
        <w:t>Кошелевского</w:t>
      </w:r>
      <w:r>
        <w:t xml:space="preserve"> сельсовета Спасского района </w:t>
      </w:r>
      <w:r w:rsidRPr="006960A4">
        <w:t>Пензенской области.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 xml:space="preserve">Действие расчетных показателей </w:t>
      </w:r>
      <w:r>
        <w:t>местных</w:t>
      </w:r>
      <w:r w:rsidRPr="006960A4">
        <w:t xml:space="preserve"> нормативов градостроительного проектирования </w:t>
      </w:r>
      <w:r w:rsidR="00B02F53">
        <w:t>Кошелевского</w:t>
      </w:r>
      <w:r>
        <w:t xml:space="preserve"> сельсовета Спасского района </w:t>
      </w:r>
      <w:r w:rsidRPr="006960A4">
        <w:t xml:space="preserve">Пензенской области распространяется на всю территорию </w:t>
      </w:r>
      <w:r w:rsidR="00B02F53">
        <w:t>Кошелевского</w:t>
      </w:r>
      <w:r>
        <w:t xml:space="preserve"> сельсовета Спасского района </w:t>
      </w:r>
      <w:r w:rsidRPr="006960A4">
        <w:t xml:space="preserve">Пензенской области, где имеются объекты нормирования, относящиеся к объектам местного значения. </w:t>
      </w:r>
      <w:r>
        <w:t>Местные</w:t>
      </w:r>
      <w:r w:rsidRPr="006960A4">
        <w:t xml:space="preserve"> нормативы градостроительного проектирования являются обязательными для применения всеми участниками деятельности, связанной с градостроительным проектированием, на территории </w:t>
      </w:r>
      <w:r w:rsidR="00B02F53">
        <w:t>Кошелевского</w:t>
      </w:r>
      <w:r>
        <w:t xml:space="preserve"> сельсовета Спасского района </w:t>
      </w:r>
      <w:r w:rsidRPr="006960A4">
        <w:t>Пензенской области независимо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 xml:space="preserve">Расчетные показатели </w:t>
      </w:r>
      <w:r>
        <w:t>местных</w:t>
      </w:r>
      <w:r w:rsidRPr="006960A4">
        <w:t xml:space="preserve"> нормативов градостроительного проектирования </w:t>
      </w:r>
      <w:r w:rsidR="00B02F53">
        <w:t>Кошелевского</w:t>
      </w:r>
      <w:r>
        <w:t xml:space="preserve"> сельсовета Спасского района </w:t>
      </w:r>
      <w:r w:rsidRPr="006960A4">
        <w:t xml:space="preserve">Пензенской области применяются при подготовке, согласовании и утверждении документов территориального планирования, при подготовке и утверждении документации по планировке территорий, при подготовке и утверждении местных нормативов градостроительного проектирования муниципальных образований Пензенской области. 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>Расчетные показатели региональных нормативов градостроительного проектирования также применяются: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>- при проведении общественных обсуждений или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 xml:space="preserve">- в других случаях, когда требуется учет и соблюдение расчетных показателей минимально допустимого уровня обеспеченности объектами </w:t>
      </w:r>
      <w:r>
        <w:t>местного</w:t>
      </w:r>
      <w:r w:rsidRPr="006960A4">
        <w:t xml:space="preserve"> значения населения </w:t>
      </w:r>
      <w:r w:rsidR="00B02F53">
        <w:t>Кошелевского</w:t>
      </w:r>
      <w:r>
        <w:t xml:space="preserve"> </w:t>
      </w:r>
      <w:r>
        <w:lastRenderedPageBreak/>
        <w:t xml:space="preserve">сельского поселения </w:t>
      </w:r>
      <w:r w:rsidR="00B02F53">
        <w:t>Кошелевского</w:t>
      </w:r>
      <w:r>
        <w:t xml:space="preserve"> сельсовета Спасского района </w:t>
      </w:r>
      <w:r w:rsidRPr="006960A4">
        <w:t xml:space="preserve">Пензенской области и расчетных показателей максимально допустимого уровня территориальной доступности таких объектов для населения </w:t>
      </w:r>
      <w:r w:rsidR="00B02F53">
        <w:t>Кошелевского</w:t>
      </w:r>
      <w:r>
        <w:t xml:space="preserve"> сельсовета Спасского района </w:t>
      </w:r>
      <w:r w:rsidRPr="006960A4">
        <w:t>Пензенской области,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муниципальных образований Пензенской области.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 xml:space="preserve"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</w:t>
      </w:r>
      <w:r>
        <w:t>местных</w:t>
      </w:r>
      <w:r w:rsidRPr="006960A4">
        <w:t xml:space="preserve"> нормативов градостроительного проектирования и на которые дается ссылка в настоящих нормативах, следует руководствоваться нормами, вводимыми взамен отмененных.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>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самоуправления.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 xml:space="preserve">3.2. Правила применения расчетных показателей </w:t>
      </w:r>
      <w:r>
        <w:t>местных</w:t>
      </w:r>
      <w:r w:rsidRPr="006960A4">
        <w:t xml:space="preserve"> нормативов градостроительного проектирования </w:t>
      </w:r>
      <w:r w:rsidR="00B02F53">
        <w:t>Кошелевского</w:t>
      </w:r>
      <w:r>
        <w:t xml:space="preserve"> сельсовета Спасского района </w:t>
      </w:r>
      <w:r w:rsidRPr="006960A4">
        <w:t>Пензенской области.</w:t>
      </w:r>
    </w:p>
    <w:p w:rsidR="00E8553C" w:rsidRPr="006960A4" w:rsidRDefault="00E8553C" w:rsidP="00C64E04">
      <w:pPr>
        <w:ind w:firstLine="709"/>
        <w:jc w:val="both"/>
        <w:rPr>
          <w:sz w:val="24"/>
          <w:szCs w:val="24"/>
        </w:rPr>
      </w:pPr>
      <w:r w:rsidRPr="006960A4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</w:t>
      </w:r>
      <w:r>
        <w:rPr>
          <w:sz w:val="24"/>
          <w:szCs w:val="24"/>
        </w:rPr>
        <w:t>местного</w:t>
      </w:r>
      <w:r w:rsidRPr="006960A4">
        <w:rPr>
          <w:sz w:val="24"/>
          <w:szCs w:val="24"/>
        </w:rPr>
        <w:t xml:space="preserve"> значения населения </w:t>
      </w:r>
      <w:r w:rsidR="00B02F53">
        <w:rPr>
          <w:sz w:val="24"/>
          <w:szCs w:val="24"/>
        </w:rPr>
        <w:t>Кошелевского</w:t>
      </w:r>
      <w:r>
        <w:rPr>
          <w:sz w:val="24"/>
          <w:szCs w:val="24"/>
        </w:rPr>
        <w:t xml:space="preserve"> сельсовета Спасского района </w:t>
      </w:r>
      <w:r w:rsidRPr="006960A4">
        <w:rPr>
          <w:sz w:val="24"/>
          <w:szCs w:val="24"/>
        </w:rPr>
        <w:t xml:space="preserve">Пензенской области и расчетных показателей максимально допустимого уровня территориальной доступности таких объектов для населения </w:t>
      </w:r>
      <w:r w:rsidR="00B02F53">
        <w:rPr>
          <w:sz w:val="24"/>
          <w:szCs w:val="24"/>
        </w:rPr>
        <w:t>Кошелевского</w:t>
      </w:r>
      <w:r>
        <w:rPr>
          <w:sz w:val="24"/>
          <w:szCs w:val="24"/>
        </w:rPr>
        <w:t xml:space="preserve"> сельсовета Спасского района </w:t>
      </w:r>
      <w:r w:rsidRPr="006960A4">
        <w:rPr>
          <w:sz w:val="24"/>
          <w:szCs w:val="24"/>
        </w:rPr>
        <w:t xml:space="preserve">Пензенской области,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муниципальных образований Пензенской области в </w:t>
      </w:r>
      <w:r>
        <w:rPr>
          <w:sz w:val="24"/>
          <w:szCs w:val="24"/>
        </w:rPr>
        <w:t>местных</w:t>
      </w:r>
      <w:r w:rsidRPr="006960A4">
        <w:rPr>
          <w:sz w:val="24"/>
          <w:szCs w:val="24"/>
        </w:rPr>
        <w:t xml:space="preserve"> нормативах градостроительного проектирования производится для определения местоположения планируемых к размещению объектов </w:t>
      </w:r>
      <w:r>
        <w:rPr>
          <w:sz w:val="24"/>
          <w:szCs w:val="24"/>
        </w:rPr>
        <w:t>местного</w:t>
      </w:r>
      <w:r w:rsidRPr="006960A4">
        <w:rPr>
          <w:sz w:val="24"/>
          <w:szCs w:val="24"/>
        </w:rPr>
        <w:t xml:space="preserve"> значения </w:t>
      </w:r>
      <w:r w:rsidR="00B02F53">
        <w:rPr>
          <w:sz w:val="24"/>
          <w:szCs w:val="24"/>
        </w:rPr>
        <w:t>Кошелевского</w:t>
      </w:r>
      <w:r>
        <w:rPr>
          <w:sz w:val="24"/>
          <w:szCs w:val="24"/>
        </w:rPr>
        <w:t xml:space="preserve"> сельсовета Спасского района </w:t>
      </w:r>
      <w:r w:rsidRPr="006960A4">
        <w:rPr>
          <w:sz w:val="24"/>
          <w:szCs w:val="24"/>
        </w:rPr>
        <w:t>Пензенской области, объектов местного значения муниципальных образований в документах территориального планирования,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E8553C" w:rsidRPr="006960A4" w:rsidRDefault="00E8553C" w:rsidP="00C64E04">
      <w:pPr>
        <w:pStyle w:val="ConsPlusNormal"/>
        <w:ind w:firstLine="709"/>
        <w:jc w:val="both"/>
      </w:pPr>
      <w:r w:rsidRPr="006960A4">
        <w:t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 и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регионального или местного значения следует учитывать параметры указанных объектов и нормы отвода земель для таких объектов.</w:t>
      </w:r>
    </w:p>
    <w:bookmarkEnd w:id="0"/>
    <w:p w:rsidR="00E8553C" w:rsidRPr="006960A4" w:rsidRDefault="00E8553C" w:rsidP="00E82631">
      <w:pPr>
        <w:pStyle w:val="ConsPlusNormal"/>
        <w:ind w:firstLine="709"/>
        <w:jc w:val="both"/>
      </w:pPr>
    </w:p>
    <w:sectPr w:rsidR="00E8553C" w:rsidRPr="006960A4" w:rsidSect="00C64E04">
      <w:footerReference w:type="default" r:id="rId13"/>
      <w:pgSz w:w="11906" w:h="16838"/>
      <w:pgMar w:top="1134" w:right="567" w:bottom="1134" w:left="1134" w:header="567" w:footer="771" w:gutter="0"/>
      <w:pgNumType w:start="1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454" w:rsidRDefault="00810454">
      <w:r>
        <w:separator/>
      </w:r>
    </w:p>
  </w:endnote>
  <w:endnote w:type="continuationSeparator" w:id="0">
    <w:p w:rsidR="00810454" w:rsidRDefault="0081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F53" w:rsidRDefault="00810454">
    <w:pPr>
      <w:pStyle w:val="a5"/>
      <w:rPr>
        <w:sz w:val="16"/>
        <w:szCs w:val="16"/>
      </w:rPr>
    </w:pPr>
    <w:r>
      <w:fldChar w:fldCharType="begin"/>
    </w:r>
    <w:r>
      <w:instrText xml:space="preserve"> FILENAME \* Lower\p  \* MERGEFORMAT </w:instrText>
    </w:r>
    <w:r>
      <w:fldChar w:fldCharType="separate"/>
    </w:r>
    <w:r w:rsidR="00B02F53">
      <w:rPr>
        <w:noProof/>
        <w:sz w:val="16"/>
        <w:szCs w:val="16"/>
      </w:rPr>
      <w:t>c:\пк3\пр1\постановления\10.12.19.10.docx</w:t>
    </w:r>
    <w:r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F53" w:rsidRPr="00A92775" w:rsidRDefault="00B02F53" w:rsidP="00C64E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454" w:rsidRDefault="00810454">
      <w:r>
        <w:separator/>
      </w:r>
    </w:p>
  </w:footnote>
  <w:footnote w:type="continuationSeparator" w:id="0">
    <w:p w:rsidR="00810454" w:rsidRDefault="00810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F53" w:rsidRDefault="00B02F5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51D17">
      <w:rPr>
        <w:noProof/>
      </w:rPr>
      <w:t>20</w:t>
    </w:r>
    <w:r>
      <w:rPr>
        <w:noProof/>
      </w:rPr>
      <w:fldChar w:fldCharType="end"/>
    </w:r>
  </w:p>
  <w:p w:rsidR="00B02F53" w:rsidRDefault="00B02F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</w:lvl>
    <w:lvl w:ilvl="1">
      <w:start w:val="1"/>
      <w:numFmt w:val="none"/>
      <w:pStyle w:val="21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0EC6592"/>
    <w:multiLevelType w:val="multilevel"/>
    <w:tmpl w:val="DD1C1490"/>
    <w:lvl w:ilvl="0">
      <w:start w:val="1"/>
      <w:numFmt w:val="decimal"/>
      <w:lvlText w:val="%1.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06D"/>
    <w:rsid w:val="00003B13"/>
    <w:rsid w:val="00004140"/>
    <w:rsid w:val="00014419"/>
    <w:rsid w:val="0002175F"/>
    <w:rsid w:val="000439EA"/>
    <w:rsid w:val="0004705D"/>
    <w:rsid w:val="00060399"/>
    <w:rsid w:val="00070247"/>
    <w:rsid w:val="000B1160"/>
    <w:rsid w:val="000E6B0A"/>
    <w:rsid w:val="000E6BC9"/>
    <w:rsid w:val="000F2BFC"/>
    <w:rsid w:val="0012039B"/>
    <w:rsid w:val="00140141"/>
    <w:rsid w:val="00144E13"/>
    <w:rsid w:val="001475D0"/>
    <w:rsid w:val="00152CCF"/>
    <w:rsid w:val="00154605"/>
    <w:rsid w:val="00155E90"/>
    <w:rsid w:val="00156017"/>
    <w:rsid w:val="00185134"/>
    <w:rsid w:val="00190DEE"/>
    <w:rsid w:val="001A5BFE"/>
    <w:rsid w:val="001B2A51"/>
    <w:rsid w:val="001B7A0D"/>
    <w:rsid w:val="001E692E"/>
    <w:rsid w:val="0020394C"/>
    <w:rsid w:val="00204F72"/>
    <w:rsid w:val="00226527"/>
    <w:rsid w:val="002405F3"/>
    <w:rsid w:val="0024384B"/>
    <w:rsid w:val="002454D1"/>
    <w:rsid w:val="00271AE9"/>
    <w:rsid w:val="0027548C"/>
    <w:rsid w:val="002A2CC8"/>
    <w:rsid w:val="002B3378"/>
    <w:rsid w:val="002B6B95"/>
    <w:rsid w:val="002C2C52"/>
    <w:rsid w:val="002D0589"/>
    <w:rsid w:val="002E3A70"/>
    <w:rsid w:val="00322040"/>
    <w:rsid w:val="0033099F"/>
    <w:rsid w:val="003362CE"/>
    <w:rsid w:val="00357769"/>
    <w:rsid w:val="00361371"/>
    <w:rsid w:val="00365F74"/>
    <w:rsid w:val="003A1F03"/>
    <w:rsid w:val="003B5866"/>
    <w:rsid w:val="003C48E7"/>
    <w:rsid w:val="003C5407"/>
    <w:rsid w:val="003F0792"/>
    <w:rsid w:val="003F2B82"/>
    <w:rsid w:val="003F4EA4"/>
    <w:rsid w:val="00423B9C"/>
    <w:rsid w:val="00426FF1"/>
    <w:rsid w:val="00456216"/>
    <w:rsid w:val="00457052"/>
    <w:rsid w:val="0047451C"/>
    <w:rsid w:val="0048083C"/>
    <w:rsid w:val="004827C1"/>
    <w:rsid w:val="0049613D"/>
    <w:rsid w:val="00497627"/>
    <w:rsid w:val="004A0B06"/>
    <w:rsid w:val="004D379D"/>
    <w:rsid w:val="004E4F80"/>
    <w:rsid w:val="004E69C1"/>
    <w:rsid w:val="004F2F09"/>
    <w:rsid w:val="004F3903"/>
    <w:rsid w:val="004F3DE8"/>
    <w:rsid w:val="00502F4F"/>
    <w:rsid w:val="0051080E"/>
    <w:rsid w:val="005237B7"/>
    <w:rsid w:val="0054374E"/>
    <w:rsid w:val="00556FF0"/>
    <w:rsid w:val="0056471F"/>
    <w:rsid w:val="005A22CE"/>
    <w:rsid w:val="005A5AE8"/>
    <w:rsid w:val="005C0E51"/>
    <w:rsid w:val="005F0745"/>
    <w:rsid w:val="00607407"/>
    <w:rsid w:val="006124B1"/>
    <w:rsid w:val="006246CD"/>
    <w:rsid w:val="00626FCD"/>
    <w:rsid w:val="0066781B"/>
    <w:rsid w:val="00670797"/>
    <w:rsid w:val="006739FF"/>
    <w:rsid w:val="0069184F"/>
    <w:rsid w:val="006960A4"/>
    <w:rsid w:val="006B35FB"/>
    <w:rsid w:val="006F4247"/>
    <w:rsid w:val="00713190"/>
    <w:rsid w:val="007208B2"/>
    <w:rsid w:val="007212A0"/>
    <w:rsid w:val="007345A4"/>
    <w:rsid w:val="0073462C"/>
    <w:rsid w:val="00737368"/>
    <w:rsid w:val="0074074F"/>
    <w:rsid w:val="00753E0C"/>
    <w:rsid w:val="00762619"/>
    <w:rsid w:val="007734F3"/>
    <w:rsid w:val="007767E5"/>
    <w:rsid w:val="00791D34"/>
    <w:rsid w:val="00797924"/>
    <w:rsid w:val="007C029D"/>
    <w:rsid w:val="007C1D25"/>
    <w:rsid w:val="007C35E0"/>
    <w:rsid w:val="007C5242"/>
    <w:rsid w:val="007D41F2"/>
    <w:rsid w:val="007F3006"/>
    <w:rsid w:val="00805096"/>
    <w:rsid w:val="00810454"/>
    <w:rsid w:val="008217BE"/>
    <w:rsid w:val="00822786"/>
    <w:rsid w:val="008228E3"/>
    <w:rsid w:val="008359EB"/>
    <w:rsid w:val="008434AB"/>
    <w:rsid w:val="008512B0"/>
    <w:rsid w:val="00886F02"/>
    <w:rsid w:val="008B484C"/>
    <w:rsid w:val="008C363E"/>
    <w:rsid w:val="008F2667"/>
    <w:rsid w:val="00911839"/>
    <w:rsid w:val="00920C15"/>
    <w:rsid w:val="0093063D"/>
    <w:rsid w:val="009651F3"/>
    <w:rsid w:val="00965B3A"/>
    <w:rsid w:val="00970881"/>
    <w:rsid w:val="009A0ECD"/>
    <w:rsid w:val="009B59F0"/>
    <w:rsid w:val="009C4BE5"/>
    <w:rsid w:val="009C6496"/>
    <w:rsid w:val="009D14EE"/>
    <w:rsid w:val="009E130A"/>
    <w:rsid w:val="009F010E"/>
    <w:rsid w:val="009F7164"/>
    <w:rsid w:val="00A01858"/>
    <w:rsid w:val="00A549D6"/>
    <w:rsid w:val="00A55D68"/>
    <w:rsid w:val="00A91C72"/>
    <w:rsid w:val="00A92775"/>
    <w:rsid w:val="00AB7781"/>
    <w:rsid w:val="00AE324C"/>
    <w:rsid w:val="00AF3EED"/>
    <w:rsid w:val="00AF485C"/>
    <w:rsid w:val="00AF66E7"/>
    <w:rsid w:val="00B02F53"/>
    <w:rsid w:val="00B13745"/>
    <w:rsid w:val="00B14B49"/>
    <w:rsid w:val="00B209AB"/>
    <w:rsid w:val="00B52ED5"/>
    <w:rsid w:val="00B713DD"/>
    <w:rsid w:val="00B8250D"/>
    <w:rsid w:val="00B868B9"/>
    <w:rsid w:val="00BA5A70"/>
    <w:rsid w:val="00BB592D"/>
    <w:rsid w:val="00BC488B"/>
    <w:rsid w:val="00BE6CAC"/>
    <w:rsid w:val="00C306A6"/>
    <w:rsid w:val="00C30ED1"/>
    <w:rsid w:val="00C35857"/>
    <w:rsid w:val="00C43890"/>
    <w:rsid w:val="00C472D8"/>
    <w:rsid w:val="00C51C9C"/>
    <w:rsid w:val="00C64E04"/>
    <w:rsid w:val="00C71EE1"/>
    <w:rsid w:val="00C93027"/>
    <w:rsid w:val="00C96F98"/>
    <w:rsid w:val="00CA6FF9"/>
    <w:rsid w:val="00CA7455"/>
    <w:rsid w:val="00CB39BF"/>
    <w:rsid w:val="00CD12E0"/>
    <w:rsid w:val="00CE22DF"/>
    <w:rsid w:val="00D033A5"/>
    <w:rsid w:val="00D17601"/>
    <w:rsid w:val="00D3044A"/>
    <w:rsid w:val="00D32C28"/>
    <w:rsid w:val="00D457BD"/>
    <w:rsid w:val="00D463D1"/>
    <w:rsid w:val="00D51D17"/>
    <w:rsid w:val="00D56C32"/>
    <w:rsid w:val="00D8055A"/>
    <w:rsid w:val="00D92B08"/>
    <w:rsid w:val="00DA0147"/>
    <w:rsid w:val="00DD535C"/>
    <w:rsid w:val="00DD6353"/>
    <w:rsid w:val="00DD74B0"/>
    <w:rsid w:val="00DF7619"/>
    <w:rsid w:val="00E06208"/>
    <w:rsid w:val="00E3094E"/>
    <w:rsid w:val="00E3654D"/>
    <w:rsid w:val="00E60152"/>
    <w:rsid w:val="00E6158F"/>
    <w:rsid w:val="00E65CCA"/>
    <w:rsid w:val="00E6781C"/>
    <w:rsid w:val="00E7083D"/>
    <w:rsid w:val="00E82631"/>
    <w:rsid w:val="00E8553C"/>
    <w:rsid w:val="00E86537"/>
    <w:rsid w:val="00E931EB"/>
    <w:rsid w:val="00E94590"/>
    <w:rsid w:val="00EB6167"/>
    <w:rsid w:val="00ED2E79"/>
    <w:rsid w:val="00EF023C"/>
    <w:rsid w:val="00EF506D"/>
    <w:rsid w:val="00F22B88"/>
    <w:rsid w:val="00F321C6"/>
    <w:rsid w:val="00F517A3"/>
    <w:rsid w:val="00F530B2"/>
    <w:rsid w:val="00F62C23"/>
    <w:rsid w:val="00F750BF"/>
    <w:rsid w:val="00F873BF"/>
    <w:rsid w:val="00F956D3"/>
    <w:rsid w:val="00FA171A"/>
    <w:rsid w:val="00FA30E6"/>
    <w:rsid w:val="00FB11C4"/>
    <w:rsid w:val="00FC4F89"/>
    <w:rsid w:val="00FD758A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361371"/>
    <w:pPr>
      <w:keepNext/>
      <w:widowControl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61371"/>
    <w:pPr>
      <w:keepNext/>
      <w:widowControl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1371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rsid w:val="00361371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321C6"/>
    <w:rPr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753E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8E7"/>
  </w:style>
  <w:style w:type="paragraph" w:styleId="a5">
    <w:name w:val="footer"/>
    <w:basedOn w:val="a"/>
    <w:link w:val="a6"/>
    <w:uiPriority w:val="99"/>
    <w:rsid w:val="00753E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sz w:val="20"/>
      <w:szCs w:val="20"/>
    </w:rPr>
  </w:style>
  <w:style w:type="paragraph" w:styleId="a7">
    <w:name w:val="caption"/>
    <w:basedOn w:val="a"/>
    <w:next w:val="a"/>
    <w:uiPriority w:val="99"/>
    <w:qFormat/>
    <w:rsid w:val="00361371"/>
    <w:pPr>
      <w:widowControl/>
      <w:jc w:val="center"/>
    </w:pPr>
    <w:rPr>
      <w:b/>
      <w:bCs/>
      <w:sz w:val="40"/>
      <w:szCs w:val="40"/>
    </w:rPr>
  </w:style>
  <w:style w:type="paragraph" w:styleId="a8">
    <w:name w:val="Balloon Text"/>
    <w:basedOn w:val="a"/>
    <w:link w:val="a9"/>
    <w:uiPriority w:val="99"/>
    <w:semiHidden/>
    <w:rsid w:val="004745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47451C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12"/>
    <w:next w:val="aa"/>
    <w:uiPriority w:val="99"/>
    <w:rsid w:val="003A1F03"/>
    <w:pPr>
      <w:numPr>
        <w:numId w:val="1"/>
      </w:numPr>
      <w:outlineLvl w:val="0"/>
    </w:pPr>
    <w:rPr>
      <w:rFonts w:ascii="Liberation Serif" w:eastAsia="NSimSun" w:hAnsi="Liberation Serif" w:cs="Liberation Serif"/>
      <w:b/>
      <w:bCs/>
      <w:sz w:val="48"/>
      <w:szCs w:val="48"/>
    </w:rPr>
  </w:style>
  <w:style w:type="paragraph" w:customStyle="1" w:styleId="21">
    <w:name w:val="Заголовок 21"/>
    <w:basedOn w:val="12"/>
    <w:next w:val="aa"/>
    <w:uiPriority w:val="99"/>
    <w:rsid w:val="003A1F0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uiPriority w:val="99"/>
    <w:rsid w:val="003A1F03"/>
    <w:rPr>
      <w:color w:val="000080"/>
      <w:u w:val="single"/>
    </w:rPr>
  </w:style>
  <w:style w:type="character" w:customStyle="1" w:styleId="ab">
    <w:name w:val="Посещённая гиперссылка"/>
    <w:uiPriority w:val="99"/>
    <w:rsid w:val="003A1F03"/>
    <w:rPr>
      <w:color w:val="800000"/>
      <w:u w:val="single"/>
    </w:rPr>
  </w:style>
  <w:style w:type="character" w:customStyle="1" w:styleId="ac">
    <w:name w:val="Исходный текст"/>
    <w:uiPriority w:val="99"/>
    <w:rsid w:val="003A1F03"/>
    <w:rPr>
      <w:rFonts w:ascii="Liberation Mono" w:eastAsia="NSimSun" w:hAnsi="Liberation Mono" w:cs="Liberation Mono"/>
    </w:rPr>
  </w:style>
  <w:style w:type="character" w:customStyle="1" w:styleId="ad">
    <w:name w:val="Ссылка указателя"/>
    <w:uiPriority w:val="99"/>
    <w:rsid w:val="003A1F03"/>
  </w:style>
  <w:style w:type="character" w:styleId="ae">
    <w:name w:val="Emphasis"/>
    <w:uiPriority w:val="99"/>
    <w:qFormat/>
    <w:rsid w:val="003A1F03"/>
    <w:rPr>
      <w:i/>
      <w:iCs/>
    </w:rPr>
  </w:style>
  <w:style w:type="character" w:customStyle="1" w:styleId="af">
    <w:name w:val="Выделение жирным"/>
    <w:uiPriority w:val="99"/>
    <w:rsid w:val="003A1F03"/>
    <w:rPr>
      <w:b/>
      <w:bCs/>
    </w:rPr>
  </w:style>
  <w:style w:type="character" w:customStyle="1" w:styleId="WW8Num2z5">
    <w:name w:val="WW8Num2z5"/>
    <w:uiPriority w:val="99"/>
    <w:rsid w:val="003A1F03"/>
  </w:style>
  <w:style w:type="character" w:customStyle="1" w:styleId="WW8Num2z0">
    <w:name w:val="WW8Num2z0"/>
    <w:uiPriority w:val="99"/>
    <w:rsid w:val="003A1F03"/>
    <w:rPr>
      <w:rFonts w:ascii="Times New Roman" w:hAnsi="Times New Roman" w:cs="Times New Roman"/>
      <w:color w:val="00000A"/>
      <w:spacing w:val="-8"/>
      <w:kern w:val="2"/>
      <w:sz w:val="20"/>
      <w:szCs w:val="20"/>
      <w:lang w:val="ru-RU" w:eastAsia="ru-RU"/>
    </w:rPr>
  </w:style>
  <w:style w:type="character" w:customStyle="1" w:styleId="WW8Num2z1">
    <w:name w:val="WW8Num2z1"/>
    <w:uiPriority w:val="99"/>
    <w:rsid w:val="003A1F03"/>
  </w:style>
  <w:style w:type="character" w:customStyle="1" w:styleId="WW8Num2z2">
    <w:name w:val="WW8Num2z2"/>
    <w:uiPriority w:val="99"/>
    <w:rsid w:val="003A1F03"/>
  </w:style>
  <w:style w:type="character" w:customStyle="1" w:styleId="WW8Num2z3">
    <w:name w:val="WW8Num2z3"/>
    <w:uiPriority w:val="99"/>
    <w:rsid w:val="003A1F03"/>
  </w:style>
  <w:style w:type="character" w:customStyle="1" w:styleId="WW8Num2z4">
    <w:name w:val="WW8Num2z4"/>
    <w:uiPriority w:val="99"/>
    <w:rsid w:val="003A1F03"/>
  </w:style>
  <w:style w:type="character" w:customStyle="1" w:styleId="WW8Num2z6">
    <w:name w:val="WW8Num2z6"/>
    <w:uiPriority w:val="99"/>
    <w:rsid w:val="003A1F03"/>
  </w:style>
  <w:style w:type="character" w:customStyle="1" w:styleId="WW8Num2z7">
    <w:name w:val="WW8Num2z7"/>
    <w:uiPriority w:val="99"/>
    <w:rsid w:val="003A1F03"/>
  </w:style>
  <w:style w:type="character" w:customStyle="1" w:styleId="WW8Num2z8">
    <w:name w:val="WW8Num2z8"/>
    <w:uiPriority w:val="99"/>
    <w:rsid w:val="003A1F03"/>
  </w:style>
  <w:style w:type="paragraph" w:customStyle="1" w:styleId="12">
    <w:name w:val="Заголовок1"/>
    <w:basedOn w:val="a"/>
    <w:next w:val="aa"/>
    <w:uiPriority w:val="99"/>
    <w:rsid w:val="003A1F03"/>
    <w:pPr>
      <w:keepNext/>
      <w:widowControl/>
      <w:spacing w:before="240" w:after="120"/>
    </w:pPr>
    <w:rPr>
      <w:rFonts w:ascii="Liberation Sans" w:eastAsia="Microsoft YaHei" w:hAnsi="Liberation Sans" w:cs="Liberation Sans"/>
      <w:kern w:val="2"/>
      <w:sz w:val="28"/>
      <w:szCs w:val="28"/>
      <w:lang w:eastAsia="zh-CN"/>
    </w:rPr>
  </w:style>
  <w:style w:type="paragraph" w:styleId="aa">
    <w:name w:val="Body Text"/>
    <w:basedOn w:val="a"/>
    <w:link w:val="af0"/>
    <w:uiPriority w:val="99"/>
    <w:rsid w:val="003A1F03"/>
    <w:pPr>
      <w:widowControl/>
      <w:spacing w:after="140" w:line="276" w:lineRule="auto"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character" w:customStyle="1" w:styleId="af0">
    <w:name w:val="Основной текст Знак"/>
    <w:link w:val="aa"/>
    <w:uiPriority w:val="99"/>
    <w:locked/>
    <w:rsid w:val="003A1F03"/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styleId="af1">
    <w:name w:val="List"/>
    <w:basedOn w:val="aa"/>
    <w:uiPriority w:val="99"/>
    <w:rsid w:val="003A1F03"/>
  </w:style>
  <w:style w:type="paragraph" w:customStyle="1" w:styleId="13">
    <w:name w:val="Название объекта1"/>
    <w:basedOn w:val="a"/>
    <w:uiPriority w:val="99"/>
    <w:rsid w:val="003A1F03"/>
    <w:pPr>
      <w:widowControl/>
      <w:suppressLineNumbers/>
      <w:spacing w:before="120" w:after="120"/>
    </w:pPr>
    <w:rPr>
      <w:rFonts w:ascii="Liberation Serif" w:eastAsia="NSimSun" w:hAnsi="Liberation Serif" w:cs="Liberation Serif"/>
      <w:i/>
      <w:iCs/>
      <w:kern w:val="2"/>
      <w:sz w:val="24"/>
      <w:szCs w:val="24"/>
      <w:lang w:eastAsia="zh-CN"/>
    </w:rPr>
  </w:style>
  <w:style w:type="paragraph" w:styleId="14">
    <w:name w:val="index 1"/>
    <w:basedOn w:val="a"/>
    <w:next w:val="a"/>
    <w:autoRedefine/>
    <w:uiPriority w:val="99"/>
    <w:semiHidden/>
    <w:rsid w:val="003A1F03"/>
    <w:pPr>
      <w:ind w:left="200" w:hanging="200"/>
    </w:pPr>
  </w:style>
  <w:style w:type="paragraph" w:styleId="af2">
    <w:name w:val="index heading"/>
    <w:basedOn w:val="a"/>
    <w:uiPriority w:val="99"/>
    <w:semiHidden/>
    <w:rsid w:val="003A1F03"/>
    <w:pPr>
      <w:widowControl/>
      <w:suppressLineNumbers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3A1F03"/>
    <w:rPr>
      <w:kern w:val="2"/>
      <w:sz w:val="24"/>
      <w:szCs w:val="24"/>
      <w:lang w:eastAsia="zh-CN"/>
    </w:rPr>
  </w:style>
  <w:style w:type="paragraph" w:customStyle="1" w:styleId="af3">
    <w:name w:val="Обычный текст"/>
    <w:basedOn w:val="a"/>
    <w:uiPriority w:val="99"/>
    <w:rsid w:val="003A1F03"/>
    <w:pPr>
      <w:widowControl/>
      <w:jc w:val="center"/>
    </w:pPr>
    <w:rPr>
      <w:rFonts w:ascii="Liberation Serif" w:hAnsi="Liberation Serif" w:cs="Liberation Serif"/>
      <w:b/>
      <w:bCs/>
      <w:i/>
      <w:iCs/>
      <w:kern w:val="2"/>
      <w:sz w:val="24"/>
      <w:szCs w:val="24"/>
      <w:lang w:val="en-US" w:eastAsia="ar-SA"/>
    </w:rPr>
  </w:style>
  <w:style w:type="paragraph" w:customStyle="1" w:styleId="af4">
    <w:name w:val="Содержимое таблицы"/>
    <w:basedOn w:val="a"/>
    <w:uiPriority w:val="99"/>
    <w:rsid w:val="003A1F03"/>
    <w:pPr>
      <w:widowControl/>
      <w:suppressLineNumbers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3A1F03"/>
    <w:pPr>
      <w:widowControl w:val="0"/>
    </w:pPr>
    <w:rPr>
      <w:rFonts w:ascii="Calibri" w:hAnsi="Calibri" w:cs="Calibri"/>
      <w:b/>
      <w:bCs/>
      <w:kern w:val="2"/>
      <w:sz w:val="24"/>
      <w:szCs w:val="24"/>
    </w:rPr>
  </w:style>
  <w:style w:type="paragraph" w:customStyle="1" w:styleId="ConsPlusNonformat">
    <w:name w:val="ConsPlusNonformat"/>
    <w:uiPriority w:val="99"/>
    <w:rsid w:val="003A1F03"/>
    <w:rPr>
      <w:rFonts w:ascii="Courier New" w:hAnsi="Courier New" w:cs="Courier New"/>
      <w:kern w:val="2"/>
      <w:sz w:val="24"/>
      <w:szCs w:val="24"/>
      <w:lang w:eastAsia="zh-CN"/>
    </w:rPr>
  </w:style>
  <w:style w:type="paragraph" w:customStyle="1" w:styleId="af5">
    <w:name w:val="Заголовок таблицы"/>
    <w:basedOn w:val="af4"/>
    <w:uiPriority w:val="99"/>
    <w:rsid w:val="003A1F03"/>
    <w:pPr>
      <w:jc w:val="center"/>
    </w:pPr>
    <w:rPr>
      <w:b/>
      <w:bCs/>
    </w:rPr>
  </w:style>
  <w:style w:type="paragraph" w:customStyle="1" w:styleId="15">
    <w:name w:val="Заголовок таблицы ссылок1"/>
    <w:basedOn w:val="12"/>
    <w:uiPriority w:val="99"/>
    <w:rsid w:val="003A1F03"/>
    <w:pPr>
      <w:suppressLineNumbers/>
    </w:pPr>
    <w:rPr>
      <w:b/>
      <w:bCs/>
      <w:sz w:val="32"/>
      <w:szCs w:val="32"/>
    </w:rPr>
  </w:style>
  <w:style w:type="paragraph" w:customStyle="1" w:styleId="110">
    <w:name w:val="Оглавление 11"/>
    <w:basedOn w:val="af2"/>
    <w:uiPriority w:val="99"/>
    <w:rsid w:val="003A1F03"/>
    <w:pPr>
      <w:tabs>
        <w:tab w:val="right" w:leader="dot" w:pos="9867"/>
      </w:tabs>
    </w:pPr>
  </w:style>
  <w:style w:type="paragraph" w:customStyle="1" w:styleId="31">
    <w:name w:val="Оглавление 31"/>
    <w:basedOn w:val="af2"/>
    <w:uiPriority w:val="99"/>
    <w:rsid w:val="003A1F03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2"/>
    <w:uiPriority w:val="99"/>
    <w:rsid w:val="003A1F03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2"/>
    <w:uiPriority w:val="99"/>
    <w:rsid w:val="003A1F03"/>
    <w:pPr>
      <w:tabs>
        <w:tab w:val="right" w:leader="dot" w:pos="9018"/>
      </w:tabs>
      <w:ind w:left="849"/>
    </w:pPr>
  </w:style>
  <w:style w:type="paragraph" w:customStyle="1" w:styleId="af6">
    <w:name w:val="Текст в заданном формате"/>
    <w:basedOn w:val="a"/>
    <w:uiPriority w:val="99"/>
    <w:rsid w:val="003A1F03"/>
    <w:pPr>
      <w:widowControl/>
    </w:pPr>
    <w:rPr>
      <w:rFonts w:ascii="Liberation Mono" w:eastAsia="NSimSun" w:hAnsi="Liberation Mono" w:cs="Liberation Mono"/>
      <w:kern w:val="2"/>
      <w:lang w:eastAsia="zh-CN"/>
    </w:rPr>
  </w:style>
  <w:style w:type="paragraph" w:styleId="af7">
    <w:name w:val="No Spacing"/>
    <w:uiPriority w:val="99"/>
    <w:qFormat/>
    <w:rsid w:val="003A1F03"/>
    <w:rPr>
      <w:rFonts w:ascii="Liberation Serif" w:eastAsia="NSimSun" w:hAnsi="Liberation Serif" w:cs="Liberation Serif"/>
      <w:kern w:val="2"/>
      <w:sz w:val="22"/>
      <w:szCs w:val="22"/>
      <w:lang w:eastAsia="en-US"/>
    </w:rPr>
  </w:style>
  <w:style w:type="paragraph" w:customStyle="1" w:styleId="af8">
    <w:name w:val="Содержимое врезки"/>
    <w:basedOn w:val="a"/>
    <w:uiPriority w:val="99"/>
    <w:rsid w:val="003A1F03"/>
    <w:pPr>
      <w:widowControl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customStyle="1" w:styleId="af9">
    <w:name w:val="Верхний и нижний колонтитулы"/>
    <w:basedOn w:val="a"/>
    <w:uiPriority w:val="99"/>
    <w:rsid w:val="003A1F03"/>
    <w:pPr>
      <w:widowControl/>
      <w:suppressLineNumbers/>
      <w:tabs>
        <w:tab w:val="center" w:pos="4933"/>
        <w:tab w:val="right" w:pos="9867"/>
      </w:tabs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customStyle="1" w:styleId="16">
    <w:name w:val="Нижний колонтитул1"/>
    <w:basedOn w:val="af9"/>
    <w:uiPriority w:val="99"/>
    <w:rsid w:val="003A1F03"/>
  </w:style>
  <w:style w:type="paragraph" w:customStyle="1" w:styleId="western">
    <w:name w:val="western"/>
    <w:basedOn w:val="a"/>
    <w:uiPriority w:val="99"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table" w:styleId="afa">
    <w:name w:val="Table Grid"/>
    <w:basedOn w:val="a1"/>
    <w:uiPriority w:val="99"/>
    <w:rsid w:val="003A1F03"/>
    <w:rPr>
      <w:rFonts w:ascii="Liberation Serif" w:eastAsia="NSimSun" w:hAnsi="Liberation Serif" w:cs="Liberation Serif"/>
      <w:kern w:val="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character" w:styleId="afc">
    <w:name w:val="Hyperlink"/>
    <w:uiPriority w:val="99"/>
    <w:rsid w:val="0048083C"/>
    <w:rPr>
      <w:color w:val="0000FF"/>
      <w:u w:val="single"/>
    </w:rPr>
  </w:style>
  <w:style w:type="paragraph" w:styleId="afd">
    <w:name w:val="List Paragraph"/>
    <w:basedOn w:val="a"/>
    <w:uiPriority w:val="99"/>
    <w:qFormat/>
    <w:rsid w:val="0093063D"/>
    <w:pPr>
      <w:ind w:left="720"/>
    </w:pPr>
  </w:style>
  <w:style w:type="paragraph" w:styleId="22">
    <w:name w:val="Body Text 2"/>
    <w:basedOn w:val="a"/>
    <w:link w:val="23"/>
    <w:uiPriority w:val="99"/>
    <w:rsid w:val="000439EA"/>
    <w:pPr>
      <w:widowControl/>
      <w:suppressAutoHyphens/>
      <w:spacing w:after="120" w:line="480" w:lineRule="auto"/>
    </w:pPr>
    <w:rPr>
      <w:lang w:eastAsia="ar-SA"/>
    </w:rPr>
  </w:style>
  <w:style w:type="character" w:customStyle="1" w:styleId="23">
    <w:name w:val="Основной текст 2 Знак"/>
    <w:link w:val="22"/>
    <w:uiPriority w:val="99"/>
    <w:locked/>
    <w:rsid w:val="000439EA"/>
    <w:rPr>
      <w:lang w:eastAsia="ar-SA" w:bidi="ar-SA"/>
    </w:rPr>
  </w:style>
  <w:style w:type="paragraph" w:styleId="afe">
    <w:name w:val="Body Text Indent"/>
    <w:basedOn w:val="a"/>
    <w:link w:val="aff"/>
    <w:uiPriority w:val="99"/>
    <w:rsid w:val="000439EA"/>
    <w:pPr>
      <w:widowControl/>
      <w:suppressAutoHyphens/>
      <w:spacing w:after="120"/>
      <w:ind w:left="283"/>
    </w:pPr>
    <w:rPr>
      <w:lang w:eastAsia="ar-SA"/>
    </w:rPr>
  </w:style>
  <w:style w:type="character" w:customStyle="1" w:styleId="aff">
    <w:name w:val="Основной текст с отступом Знак"/>
    <w:link w:val="afe"/>
    <w:uiPriority w:val="99"/>
    <w:locked/>
    <w:rsid w:val="000439EA"/>
    <w:rPr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75C11509224F0D55E7975D3E198B41122CD5E21E31D41BAACD0DA2478ADA782E8BBC5A49CCDE15FAD4A8C1Y0o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kipedia.ru/document/5336586?pid=8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6627</Words>
  <Characters>37779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44318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Суркова Ирина Ивановна</dc:creator>
  <cp:keywords/>
  <dc:description/>
  <cp:lastModifiedBy>User</cp:lastModifiedBy>
  <cp:revision>4</cp:revision>
  <cp:lastPrinted>2019-12-11T13:03:00Z</cp:lastPrinted>
  <dcterms:created xsi:type="dcterms:W3CDTF">2020-03-19T12:36:00Z</dcterms:created>
  <dcterms:modified xsi:type="dcterms:W3CDTF">2020-03-25T13:01:00Z</dcterms:modified>
</cp:coreProperties>
</file>